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>Лекция 4</w:t>
      </w:r>
      <w:r w:rsidRPr="00D41A81">
        <w:rPr>
          <w:sz w:val="28"/>
          <w:szCs w:val="28"/>
        </w:rPr>
        <w:t>. Направленные свойства симметричного вибратора.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>4.1 Диаграмма направленности симметричных вибраторов.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4.2 Сопротивление излучения. КНД. 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>4.3 Входное сопротивление симметричного вибратора.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>4.4</w:t>
      </w:r>
      <w:proofErr w:type="gramStart"/>
      <w:r w:rsidRPr="00D41A81">
        <w:rPr>
          <w:sz w:val="28"/>
          <w:szCs w:val="28"/>
        </w:rPr>
        <w:t xml:space="preserve"> О</w:t>
      </w:r>
      <w:proofErr w:type="gramEnd"/>
      <w:r w:rsidRPr="00D41A81">
        <w:rPr>
          <w:sz w:val="28"/>
          <w:szCs w:val="28"/>
        </w:rPr>
        <w:t xml:space="preserve">б укорочении вибратора.  Настройка 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>4.5 Действующая длина симметричного вибратора.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4. Направленные свойства симметричного вибратора.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Ток  </w:t>
      </w:r>
      <w:r w:rsidRPr="00D41A81">
        <w:rPr>
          <w:position w:val="-4"/>
          <w:sz w:val="28"/>
          <w:szCs w:val="28"/>
        </w:rPr>
        <w:object w:dxaOrig="20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95pt;height:12.2pt" fillcolor="window">
            <v:imagedata r:id="rId4" o:title=""/>
          </v:shape>
        </w:object>
      </w:r>
      <w:r w:rsidRPr="00D41A81">
        <w:rPr>
          <w:sz w:val="28"/>
          <w:szCs w:val="28"/>
        </w:rPr>
        <w:t xml:space="preserve">  –  распределен по синусоидальному закону.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615690" cy="3769995"/>
            <wp:effectExtent l="19050" t="0" r="3810" b="0"/>
            <wp:docPr id="2" name="Рисунок 2" descr="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690" cy="3769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>Рис. 19. К вычислению поля создаваемого симметричным вибратором в дальней зоне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Вибратор разделяется на большое количество участков </w:t>
      </w:r>
      <w:r w:rsidRPr="00D41A81">
        <w:rPr>
          <w:position w:val="-6"/>
          <w:sz w:val="28"/>
          <w:szCs w:val="28"/>
        </w:rPr>
        <w:object w:dxaOrig="300" w:dyaOrig="279">
          <v:shape id="_x0000_i1026" type="#_x0000_t75" style="width:15.5pt;height:14.4pt" fillcolor="window">
            <v:imagedata r:id="rId6" o:title=""/>
          </v:shape>
        </w:object>
      </w:r>
      <w:r w:rsidRPr="00D41A81">
        <w:rPr>
          <w:sz w:val="28"/>
          <w:szCs w:val="28"/>
        </w:rPr>
        <w:t xml:space="preserve">, так как </w:t>
      </w:r>
      <w:r w:rsidRPr="00D41A81">
        <w:rPr>
          <w:position w:val="-6"/>
          <w:sz w:val="28"/>
          <w:szCs w:val="28"/>
        </w:rPr>
        <w:object w:dxaOrig="300" w:dyaOrig="279">
          <v:shape id="_x0000_i1027" type="#_x0000_t75" style="width:15.5pt;height:14.4pt" fillcolor="window">
            <v:imagedata r:id="rId6" o:title=""/>
          </v:shape>
        </w:object>
      </w:r>
      <w:r w:rsidRPr="00D41A81">
        <w:rPr>
          <w:sz w:val="28"/>
          <w:szCs w:val="28"/>
        </w:rPr>
        <w:t xml:space="preserve">– мало, то можно считать, что </w:t>
      </w:r>
      <w:r w:rsidRPr="00D41A81">
        <w:rPr>
          <w:position w:val="-10"/>
          <w:sz w:val="28"/>
          <w:szCs w:val="28"/>
        </w:rPr>
        <w:object w:dxaOrig="1180" w:dyaOrig="340">
          <v:shape id="_x0000_i1028" type="#_x0000_t75" style="width:58.7pt;height:16.6pt" fillcolor="window">
            <v:imagedata r:id="rId7" o:title=""/>
          </v:shape>
        </w:object>
      </w:r>
      <w:r w:rsidRPr="00D41A81">
        <w:rPr>
          <w:sz w:val="28"/>
          <w:szCs w:val="28"/>
        </w:rPr>
        <w:t xml:space="preserve">. Выделим на плечах  вибратора на расстоянии </w:t>
      </w:r>
      <w:r w:rsidRPr="00D41A81">
        <w:rPr>
          <w:i/>
          <w:sz w:val="28"/>
          <w:szCs w:val="28"/>
          <w:lang w:val="en-US"/>
        </w:rPr>
        <w:t>z</w:t>
      </w:r>
      <w:r w:rsidRPr="00D41A81">
        <w:rPr>
          <w:sz w:val="28"/>
          <w:szCs w:val="28"/>
        </w:rPr>
        <w:t xml:space="preserve"> от 0 – элементарные участки </w:t>
      </w:r>
      <w:r w:rsidRPr="00D41A81">
        <w:rPr>
          <w:position w:val="-6"/>
          <w:sz w:val="28"/>
          <w:szCs w:val="28"/>
        </w:rPr>
        <w:object w:dxaOrig="300" w:dyaOrig="279">
          <v:shape id="_x0000_i1029" type="#_x0000_t75" style="width:15.5pt;height:14.4pt" fillcolor="window">
            <v:imagedata r:id="rId6" o:title=""/>
          </v:shape>
        </w:object>
      </w:r>
      <w:r w:rsidRPr="00D41A81">
        <w:rPr>
          <w:sz w:val="28"/>
          <w:szCs w:val="28"/>
        </w:rPr>
        <w:t xml:space="preserve">, те они расположены симметрично относительно 0. Определим </w:t>
      </w:r>
      <w:proofErr w:type="gramStart"/>
      <w:r w:rsidRPr="00D41A81">
        <w:rPr>
          <w:sz w:val="28"/>
          <w:szCs w:val="28"/>
        </w:rPr>
        <w:t>поле</w:t>
      </w:r>
      <w:proofErr w:type="gramEnd"/>
      <w:r w:rsidRPr="00D41A81">
        <w:rPr>
          <w:sz w:val="28"/>
          <w:szCs w:val="28"/>
        </w:rPr>
        <w:t xml:space="preserve"> создаваемое двумя </w:t>
      </w:r>
      <w:r w:rsidRPr="00D41A81">
        <w:rPr>
          <w:position w:val="-6"/>
          <w:sz w:val="28"/>
          <w:szCs w:val="28"/>
        </w:rPr>
        <w:object w:dxaOrig="300" w:dyaOrig="279">
          <v:shape id="_x0000_i1030" type="#_x0000_t75" style="width:15.5pt;height:14.4pt" fillcolor="window">
            <v:imagedata r:id="rId6" o:title=""/>
          </v:shape>
        </w:object>
      </w:r>
      <w:r w:rsidRPr="00D41A81">
        <w:rPr>
          <w:sz w:val="28"/>
          <w:szCs w:val="28"/>
        </w:rPr>
        <w:t xml:space="preserve"> в точке М, в дальней зоне. Так как </w:t>
      </w:r>
      <w:r w:rsidRPr="00D41A81">
        <w:rPr>
          <w:position w:val="-12"/>
          <w:sz w:val="28"/>
          <w:szCs w:val="28"/>
        </w:rPr>
        <w:object w:dxaOrig="760" w:dyaOrig="380">
          <v:shape id="_x0000_i1031" type="#_x0000_t75" style="width:37.65pt;height:18.85pt" fillcolor="window">
            <v:imagedata r:id="rId8" o:title=""/>
          </v:shape>
        </w:object>
      </w:r>
      <w:r w:rsidRPr="00D41A81">
        <w:rPr>
          <w:sz w:val="28"/>
          <w:szCs w:val="28"/>
        </w:rPr>
        <w:t xml:space="preserve">, то можно считать, что </w:t>
      </w:r>
      <w:r w:rsidRPr="00D41A81">
        <w:rPr>
          <w:position w:val="-12"/>
          <w:sz w:val="28"/>
          <w:szCs w:val="28"/>
        </w:rPr>
        <w:object w:dxaOrig="940" w:dyaOrig="360">
          <v:shape id="_x0000_i1032" type="#_x0000_t75" style="width:46.5pt;height:17.7pt" fillcolor="window">
            <v:imagedata r:id="rId9" o:title=""/>
          </v:shape>
        </w:object>
      </w:r>
      <w:r w:rsidRPr="00D41A81">
        <w:rPr>
          <w:sz w:val="28"/>
          <w:szCs w:val="28"/>
        </w:rPr>
        <w:t>.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51" type="#_x0000_t88" style="position:absolute;margin-left:389.9pt;margin-top:15.3pt;width:7.2pt;height:64.8pt;z-index:251685888" o:allowincell="f"/>
        </w:pic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2640" w:dyaOrig="680">
          <v:shape id="_x0000_i1033" type="#_x0000_t75" style="width:131.8pt;height:34.35pt" fillcolor="window">
            <v:imagedata r:id="rId10" o:title=""/>
          </v:shape>
        </w:object>
      </w:r>
      <w:r w:rsidRPr="00D41A81">
        <w:rPr>
          <w:sz w:val="28"/>
          <w:szCs w:val="28"/>
        </w:rPr>
        <w:t xml:space="preserve">             от </w:t>
      </w:r>
      <w:r w:rsidRPr="00D41A81">
        <w:rPr>
          <w:position w:val="-10"/>
          <w:sz w:val="28"/>
          <w:szCs w:val="28"/>
        </w:rPr>
        <w:object w:dxaOrig="360" w:dyaOrig="340">
          <v:shape id="_x0000_i1034" type="#_x0000_t75" style="width:17.7pt;height:16.6pt" fillcolor="window">
            <v:imagedata r:id="rId11" o:title=""/>
          </v:shape>
        </w:object>
      </w:r>
      <w:r w:rsidRPr="00D41A81">
        <w:rPr>
          <w:sz w:val="28"/>
          <w:szCs w:val="28"/>
        </w:rPr>
        <w:t xml:space="preserve">                           (1)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2680" w:dyaOrig="680">
          <v:shape id="_x0000_i1035" type="#_x0000_t75" style="width:134.05pt;height:34.35pt" fillcolor="window">
            <v:imagedata r:id="rId12" o:title=""/>
          </v:shape>
        </w:object>
      </w:r>
      <w:r w:rsidRPr="00D41A81">
        <w:rPr>
          <w:sz w:val="28"/>
          <w:szCs w:val="28"/>
        </w:rPr>
        <w:t xml:space="preserve">             от </w:t>
      </w:r>
      <w:r w:rsidRPr="00D41A81">
        <w:rPr>
          <w:position w:val="-10"/>
          <w:sz w:val="28"/>
          <w:szCs w:val="28"/>
        </w:rPr>
        <w:object w:dxaOrig="380" w:dyaOrig="340">
          <v:shape id="_x0000_i1036" type="#_x0000_t75" style="width:18.85pt;height:16.6pt" fillcolor="window">
            <v:imagedata r:id="rId13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260" w:dyaOrig="340">
          <v:shape id="_x0000_i1037" type="#_x0000_t75" style="width:13.3pt;height:16.6pt" fillcolor="window">
            <v:imagedata r:id="rId14" o:title=""/>
          </v:shape>
        </w:object>
      </w:r>
      <w:r w:rsidRPr="00D41A81">
        <w:rPr>
          <w:sz w:val="28"/>
          <w:szCs w:val="28"/>
        </w:rPr>
        <w:t xml:space="preserve">  –  амплитуда тока в точках 1 и 2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200" w:dyaOrig="340">
          <v:shape id="_x0000_i1038" type="#_x0000_t75" style="width:9.95pt;height:16.6pt" fillcolor="window">
            <v:imagedata r:id="rId15" o:title=""/>
          </v:shape>
        </w:object>
      </w:r>
      <w:r w:rsidRPr="00D41A81">
        <w:rPr>
          <w:sz w:val="28"/>
          <w:szCs w:val="28"/>
        </w:rPr>
        <w:t xml:space="preserve">  –  расстояние от т.1 до т. М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220" w:dyaOrig="340">
          <v:shape id="_x0000_i1039" type="#_x0000_t75" style="width:11.1pt;height:16.6pt" fillcolor="window">
            <v:imagedata r:id="rId16" o:title=""/>
          </v:shape>
        </w:object>
      </w:r>
      <w:r w:rsidRPr="00D41A81">
        <w:rPr>
          <w:sz w:val="28"/>
          <w:szCs w:val="28"/>
        </w:rPr>
        <w:t xml:space="preserve">  –  расстояние от т.2 до т. М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6"/>
          <w:sz w:val="28"/>
          <w:szCs w:val="28"/>
        </w:rPr>
        <w:object w:dxaOrig="240" w:dyaOrig="279">
          <v:shape id="_x0000_i1040" type="#_x0000_t75" style="width:12.2pt;height:14.4pt" fillcolor="window">
            <v:imagedata r:id="rId17" o:title=""/>
          </v:shape>
        </w:object>
      </w:r>
      <w:r w:rsidRPr="00D41A81">
        <w:rPr>
          <w:sz w:val="28"/>
          <w:szCs w:val="28"/>
        </w:rPr>
        <w:t xml:space="preserve">  –  угол между осью вибратора и направлением на точку наблюдения, так как векторы на точку </w:t>
      </w:r>
      <w:r w:rsidRPr="00D41A81">
        <w:rPr>
          <w:position w:val="-12"/>
          <w:sz w:val="28"/>
          <w:szCs w:val="28"/>
        </w:rPr>
        <w:object w:dxaOrig="400" w:dyaOrig="360">
          <v:shape id="_x0000_i1041" type="#_x0000_t75" style="width:19.95pt;height:17.7pt" fillcolor="window">
            <v:imagedata r:id="rId18" o:title=""/>
          </v:shape>
        </w:object>
      </w:r>
      <w:r w:rsidRPr="00D41A81">
        <w:rPr>
          <w:sz w:val="28"/>
          <w:szCs w:val="28"/>
        </w:rPr>
        <w:t xml:space="preserve"> направлены по одной линии, то можно записать: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32"/>
          <w:sz w:val="28"/>
          <w:szCs w:val="28"/>
        </w:rPr>
        <w:object w:dxaOrig="4680" w:dyaOrig="760">
          <v:shape id="_x0000_i1042" type="#_x0000_t75" style="width:233.7pt;height:37.65pt" fillcolor="window">
            <v:imagedata r:id="rId19" o:title=""/>
          </v:shape>
        </w:object>
      </w:r>
      <w:r w:rsidRPr="00D41A81">
        <w:rPr>
          <w:sz w:val="28"/>
          <w:szCs w:val="28"/>
        </w:rPr>
        <w:t xml:space="preserve">                           (2)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Здесь  </w:t>
      </w:r>
      <w:r w:rsidRPr="00D41A81">
        <w:rPr>
          <w:position w:val="-24"/>
          <w:sz w:val="28"/>
          <w:szCs w:val="28"/>
        </w:rPr>
        <w:object w:dxaOrig="1920" w:dyaOrig="660">
          <v:shape id="_x0000_i1043" type="#_x0000_t75" style="width:96.35pt;height:33.25pt" fillcolor="window">
            <v:imagedata r:id="rId20" o:title=""/>
          </v:shape>
        </w:object>
      </w:r>
      <w:r w:rsidRPr="00D41A81">
        <w:rPr>
          <w:sz w:val="28"/>
          <w:szCs w:val="28"/>
        </w:rPr>
        <w:t xml:space="preserve">, где  </w:t>
      </w:r>
      <w:r w:rsidRPr="00D41A81">
        <w:rPr>
          <w:position w:val="-12"/>
          <w:sz w:val="28"/>
          <w:szCs w:val="28"/>
        </w:rPr>
        <w:object w:dxaOrig="1300" w:dyaOrig="360">
          <v:shape id="_x0000_i1044" type="#_x0000_t75" style="width:65.35pt;height:17.7pt" fillcolor="window">
            <v:imagedata r:id="rId21" o:title=""/>
          </v:shape>
        </w:object>
      </w:r>
      <w:r w:rsidRPr="00D41A81">
        <w:rPr>
          <w:sz w:val="28"/>
          <w:szCs w:val="28"/>
        </w:rPr>
        <w:t xml:space="preserve">  –  ток в точках питания вибратора.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Из т. 1 и 0 опустим перпендикуляры на  направления </w:t>
      </w:r>
      <w:r w:rsidRPr="00D41A81">
        <w:rPr>
          <w:position w:val="-12"/>
          <w:sz w:val="28"/>
          <w:szCs w:val="28"/>
        </w:rPr>
        <w:object w:dxaOrig="220" w:dyaOrig="360">
          <v:shape id="_x0000_i1045" type="#_x0000_t75" style="width:11.1pt;height:17.7pt" fillcolor="window">
            <v:imagedata r:id="rId22" o:title=""/>
          </v:shape>
        </w:object>
      </w:r>
      <w:r w:rsidRPr="00D41A81">
        <w:rPr>
          <w:sz w:val="28"/>
          <w:szCs w:val="28"/>
        </w:rPr>
        <w:t xml:space="preserve"> и  </w:t>
      </w:r>
      <w:r w:rsidRPr="00D41A81">
        <w:rPr>
          <w:position w:val="-10"/>
          <w:sz w:val="28"/>
          <w:szCs w:val="28"/>
        </w:rPr>
        <w:object w:dxaOrig="220" w:dyaOrig="340">
          <v:shape id="_x0000_i1046" type="#_x0000_t75" style="width:11.1pt;height:16.6pt" fillcolor="window">
            <v:imagedata r:id="rId23" o:title=""/>
          </v:shape>
        </w:object>
      </w:r>
      <w:r w:rsidRPr="00D41A81">
        <w:rPr>
          <w:sz w:val="28"/>
          <w:szCs w:val="28"/>
        </w:rPr>
        <w:t>.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620" w:dyaOrig="380">
          <v:shape id="_x0000_i1047" type="#_x0000_t75" style="width:80.85pt;height:18.85pt" fillcolor="window">
            <v:imagedata r:id="rId24" o:title=""/>
          </v:shape>
        </w:object>
      </w:r>
      <w:r w:rsidRPr="00D41A81">
        <w:rPr>
          <w:sz w:val="28"/>
          <w:szCs w:val="28"/>
        </w:rPr>
        <w:t xml:space="preserve">;   </w:t>
      </w:r>
      <w:r w:rsidRPr="00D41A81">
        <w:rPr>
          <w:position w:val="-12"/>
          <w:sz w:val="28"/>
          <w:szCs w:val="28"/>
        </w:rPr>
        <w:object w:dxaOrig="1640" w:dyaOrig="380">
          <v:shape id="_x0000_i1048" type="#_x0000_t75" style="width:81.95pt;height:18.85pt" fillcolor="window">
            <v:imagedata r:id="rId25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5000" w:dyaOrig="380">
          <v:shape id="_x0000_i1049" type="#_x0000_t75" style="width:250.35pt;height:18.85pt" fillcolor="window">
            <v:imagedata r:id="rId26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4"/>
          <w:sz w:val="28"/>
          <w:szCs w:val="28"/>
        </w:rPr>
        <w:object w:dxaOrig="320" w:dyaOrig="260">
          <v:shape id="_x0000_i1050" type="#_x0000_t75" style="width:15.5pt;height:13.3pt" fillcolor="window">
            <v:imagedata r:id="rId27" o:title=""/>
          </v:shape>
        </w:object>
      </w:r>
      <w:r w:rsidRPr="00D41A81">
        <w:rPr>
          <w:sz w:val="28"/>
          <w:szCs w:val="28"/>
        </w:rPr>
        <w:t xml:space="preserve">  –  разность хода лучей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859" w:dyaOrig="360">
          <v:shape id="_x0000_i1051" type="#_x0000_t75" style="width:43.2pt;height:17.7pt" fillcolor="window">
            <v:imagedata r:id="rId28" o:title=""/>
          </v:shape>
        </w:object>
      </w:r>
      <w:r w:rsidRPr="00D41A81">
        <w:rPr>
          <w:sz w:val="28"/>
          <w:szCs w:val="28"/>
        </w:rPr>
        <w:t xml:space="preserve"> ,  </w:t>
      </w:r>
      <w:r w:rsidRPr="00D41A81">
        <w:rPr>
          <w:position w:val="-12"/>
          <w:sz w:val="28"/>
          <w:szCs w:val="28"/>
        </w:rPr>
        <w:object w:dxaOrig="1080" w:dyaOrig="360">
          <v:shape id="_x0000_i1052" type="#_x0000_t75" style="width:54.3pt;height:17.7pt" fillcolor="window">
            <v:imagedata r:id="rId29" o:title=""/>
          </v:shape>
        </w:object>
      </w:r>
      <w:r w:rsidRPr="00D41A81">
        <w:rPr>
          <w:sz w:val="28"/>
          <w:szCs w:val="28"/>
        </w:rPr>
        <w:t xml:space="preserve">  –  это условие  говорит о том, что амплитуды полей, создаваемые каждым элементом одинаковые. Однако, разностью фаз (хода лучей) пренебрегать нельзя, так как пространственный сдвиг фаз между полями элементов 1 и 2 </w:t>
      </w:r>
      <w:r w:rsidRPr="00D41A81">
        <w:rPr>
          <w:position w:val="-12"/>
          <w:sz w:val="28"/>
          <w:szCs w:val="28"/>
        </w:rPr>
        <w:object w:dxaOrig="1680" w:dyaOrig="380">
          <v:shape id="_x0000_i1053" type="#_x0000_t75" style="width:84.2pt;height:18.85pt" fillcolor="window">
            <v:imagedata r:id="rId30" o:title=""/>
          </v:shape>
        </w:object>
      </w:r>
      <w:r w:rsidRPr="00D41A81">
        <w:rPr>
          <w:sz w:val="28"/>
          <w:szCs w:val="28"/>
        </w:rPr>
        <w:t xml:space="preserve">   определяется отношением разности хода лучей  </w:t>
      </w:r>
      <w:proofErr w:type="gramStart"/>
      <w:r w:rsidRPr="00D41A81">
        <w:rPr>
          <w:sz w:val="28"/>
          <w:szCs w:val="28"/>
        </w:rPr>
        <w:t>к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6"/>
          <w:sz w:val="28"/>
          <w:szCs w:val="28"/>
        </w:rPr>
        <w:object w:dxaOrig="220" w:dyaOrig="279">
          <v:shape id="_x0000_i1054" type="#_x0000_t75" style="width:11.1pt;height:14.4pt" fillcolor="window">
            <v:imagedata r:id="rId31" o:title=""/>
          </v:shape>
        </w:object>
      </w:r>
      <w:r w:rsidRPr="00D41A81">
        <w:rPr>
          <w:sz w:val="28"/>
          <w:szCs w:val="28"/>
        </w:rPr>
        <w:t>.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6"/>
          <w:sz w:val="28"/>
          <w:szCs w:val="28"/>
        </w:rPr>
        <w:object w:dxaOrig="1900" w:dyaOrig="340">
          <v:shape id="_x0000_i1055" type="#_x0000_t75" style="width:95.25pt;height:16.6pt" fillcolor="window">
            <v:imagedata r:id="rId32" o:title=""/>
          </v:shape>
        </w:object>
      </w:r>
      <w:r w:rsidRPr="00D41A81">
        <w:rPr>
          <w:sz w:val="28"/>
          <w:szCs w:val="28"/>
        </w:rPr>
        <w:t xml:space="preserve">                                            (3)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6"/>
          <w:sz w:val="28"/>
          <w:szCs w:val="28"/>
        </w:rPr>
        <w:object w:dxaOrig="2000" w:dyaOrig="340">
          <v:shape id="_x0000_i1056" type="#_x0000_t75" style="width:99.7pt;height:16.6pt" fillcolor="window">
            <v:imagedata r:id="rId33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>подставляя (3) в (2) получим: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5620" w:dyaOrig="720">
          <v:shape id="_x0000_i1057" type="#_x0000_t75" style="width:281.35pt;height:36.55pt" fillcolor="window">
            <v:imagedata r:id="rId34" o:title=""/>
          </v:shape>
        </w:object>
      </w:r>
      <w:r w:rsidRPr="00D41A81">
        <w:rPr>
          <w:sz w:val="28"/>
          <w:szCs w:val="28"/>
        </w:rPr>
        <w:t xml:space="preserve">                (4)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>так как</w:t>
      </w:r>
      <w:r w:rsidRPr="00D41A81">
        <w:rPr>
          <w:position w:val="-24"/>
          <w:sz w:val="28"/>
          <w:szCs w:val="28"/>
        </w:rPr>
        <w:object w:dxaOrig="1780" w:dyaOrig="660">
          <v:shape id="_x0000_i1058" type="#_x0000_t75" style="width:88.6pt;height:33.25pt" fillcolor="window">
            <v:imagedata r:id="rId35" o:title=""/>
          </v:shape>
        </w:object>
      </w:r>
      <w:r w:rsidRPr="00D41A81">
        <w:rPr>
          <w:sz w:val="28"/>
          <w:szCs w:val="28"/>
        </w:rPr>
        <w:t>, то  (4) примет вид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5300" w:dyaOrig="720">
          <v:shape id="_x0000_i1059" type="#_x0000_t75" style="width:264.75pt;height:36.55pt" fillcolor="window">
            <v:imagedata r:id="rId36" o:title=""/>
          </v:shape>
        </w:object>
      </w:r>
      <w:r w:rsidRPr="00D41A81">
        <w:rPr>
          <w:sz w:val="28"/>
          <w:szCs w:val="28"/>
        </w:rPr>
        <w:t xml:space="preserve">                    (5)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>Возьмем интеграл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32"/>
          <w:sz w:val="28"/>
          <w:szCs w:val="28"/>
        </w:rPr>
        <w:object w:dxaOrig="5179" w:dyaOrig="760">
          <v:shape id="_x0000_i1060" type="#_x0000_t75" style="width:259.2pt;height:37.65pt" fillcolor="window">
            <v:imagedata r:id="rId37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>или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3820" w:dyaOrig="700">
          <v:shape id="_x0000_i1061" type="#_x0000_t75" style="width:190.5pt;height:35.45pt" fillcolor="window">
            <v:imagedata r:id="rId38" o:title=""/>
          </v:shape>
        </w:object>
      </w:r>
      <w:r w:rsidRPr="00D41A81">
        <w:rPr>
          <w:sz w:val="28"/>
          <w:szCs w:val="28"/>
        </w:rPr>
        <w:t xml:space="preserve">                            (6)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820" w:dyaOrig="700">
          <v:shape id="_x0000_i1062" type="#_x0000_t75" style="width:41pt;height:35.45pt" fillcolor="window">
            <v:imagedata r:id="rId39" o:title=""/>
          </v:shape>
        </w:object>
      </w:r>
      <w:r w:rsidRPr="00D41A81">
        <w:rPr>
          <w:sz w:val="28"/>
          <w:szCs w:val="28"/>
        </w:rPr>
        <w:t xml:space="preserve">  –  первый множитель не зависит от направления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2079" w:dyaOrig="620">
          <v:shape id="_x0000_i1063" type="#_x0000_t75" style="width:104.1pt;height:31pt" fillcolor="window">
            <v:imagedata r:id="rId40" o:title=""/>
          </v:shape>
        </w:object>
      </w:r>
      <w:r w:rsidRPr="00D41A81">
        <w:rPr>
          <w:sz w:val="28"/>
          <w:szCs w:val="28"/>
        </w:rPr>
        <w:t xml:space="preserve">  –  АДН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</w:t>
      </w:r>
      <w:r w:rsidRPr="00D41A81">
        <w:rPr>
          <w:position w:val="-6"/>
          <w:sz w:val="28"/>
          <w:szCs w:val="28"/>
        </w:rPr>
        <w:object w:dxaOrig="480" w:dyaOrig="320">
          <v:shape id="_x0000_i1064" type="#_x0000_t75" style="width:24.35pt;height:15.5pt" fillcolor="window">
            <v:imagedata r:id="rId41" o:title=""/>
          </v:shape>
        </w:object>
      </w:r>
      <w:r w:rsidRPr="00D41A81">
        <w:rPr>
          <w:sz w:val="28"/>
          <w:szCs w:val="28"/>
        </w:rPr>
        <w:t xml:space="preserve">  –  ФДН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>Из выражения (6) видно, что симметричный вибратор обладает направленными свойствами только в меридиональной плоскости (плоскость электрического вектора)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Напряженность электрического поля симметричного вибратора в его экваториальной плоскости (плоскость магнитного вектора </w:t>
      </w:r>
      <w:r w:rsidRPr="00D41A81">
        <w:rPr>
          <w:position w:val="-24"/>
          <w:sz w:val="28"/>
          <w:szCs w:val="28"/>
        </w:rPr>
        <w:object w:dxaOrig="700" w:dyaOrig="620">
          <v:shape id="_x0000_i1065" type="#_x0000_t75" style="width:35.45pt;height:31pt" fillcolor="window">
            <v:imagedata r:id="rId42" o:title=""/>
          </v:shape>
        </w:object>
      </w:r>
      <w:r w:rsidRPr="00D41A81">
        <w:rPr>
          <w:sz w:val="28"/>
          <w:szCs w:val="28"/>
        </w:rPr>
        <w:t>)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2740" w:dyaOrig="680">
          <v:shape id="_x0000_i1066" type="#_x0000_t75" style="width:137.35pt;height:34.35pt" fillcolor="window">
            <v:imagedata r:id="rId43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>не зависит от угла</w:t>
      </w:r>
      <w:r w:rsidRPr="00D41A81">
        <w:rPr>
          <w:position w:val="-10"/>
          <w:sz w:val="28"/>
          <w:szCs w:val="28"/>
        </w:rPr>
        <w:object w:dxaOrig="220" w:dyaOrig="260">
          <v:shape id="_x0000_i1067" type="#_x0000_t75" style="width:11.1pt;height:13.3pt" fillcolor="window">
            <v:imagedata r:id="rId44" o:title=""/>
          </v:shape>
        </w:object>
      </w:r>
      <w:r w:rsidRPr="00D41A81">
        <w:rPr>
          <w:sz w:val="28"/>
          <w:szCs w:val="28"/>
        </w:rPr>
        <w:t>, то есть представляет собой окружность.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Как видно из формулы (6) направленные свойства симметричного вибратора при синусоидальном распространении тока определяются только отношением </w:t>
      </w:r>
      <w:r w:rsidRPr="00D41A81">
        <w:rPr>
          <w:position w:val="-24"/>
          <w:sz w:val="28"/>
          <w:szCs w:val="28"/>
        </w:rPr>
        <w:object w:dxaOrig="260" w:dyaOrig="620">
          <v:shape id="_x0000_i1068" type="#_x0000_t75" style="width:13.3pt;height:31pt" fillcolor="window">
            <v:imagedata r:id="rId45" o:title=""/>
          </v:shape>
        </w:object>
      </w:r>
      <w:r w:rsidRPr="00D41A81">
        <w:rPr>
          <w:sz w:val="28"/>
          <w:szCs w:val="28"/>
        </w:rPr>
        <w:t xml:space="preserve">.  В случае когда </w:t>
      </w:r>
      <w:r w:rsidRPr="00D41A81">
        <w:rPr>
          <w:position w:val="-24"/>
          <w:sz w:val="28"/>
          <w:szCs w:val="28"/>
        </w:rPr>
        <w:object w:dxaOrig="920" w:dyaOrig="620">
          <v:shape id="_x0000_i1069" type="#_x0000_t75" style="width:46.5pt;height:31pt" fillcolor="window">
            <v:imagedata r:id="rId46" o:title=""/>
          </v:shape>
        </w:object>
      </w:r>
      <w:r w:rsidRPr="00D41A81">
        <w:rPr>
          <w:sz w:val="28"/>
          <w:szCs w:val="28"/>
        </w:rPr>
        <w:t xml:space="preserve">  (полуволновой вибратор) выражение (6) примет вид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3320" w:dyaOrig="700">
          <v:shape id="_x0000_i1070" type="#_x0000_t75" style="width:166.15pt;height:35.45pt" fillcolor="window">
            <v:imagedata r:id="rId47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>Анализ выражения (6) показывает, что: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а) излучение вдоль вибратора при любом отношении </w:t>
      </w:r>
      <w:r w:rsidRPr="00D41A81">
        <w:rPr>
          <w:position w:val="-24"/>
          <w:sz w:val="28"/>
          <w:szCs w:val="28"/>
        </w:rPr>
        <w:object w:dxaOrig="260" w:dyaOrig="620">
          <v:shape id="_x0000_i1071" type="#_x0000_t75" style="width:13.3pt;height:31pt" fillcolor="window">
            <v:imagedata r:id="rId45" o:title=""/>
          </v:shape>
        </w:object>
      </w:r>
      <w:r w:rsidRPr="00D41A81">
        <w:rPr>
          <w:sz w:val="28"/>
          <w:szCs w:val="28"/>
        </w:rPr>
        <w:t xml:space="preserve">  –  отсутствует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б) если </w:t>
      </w:r>
      <w:r w:rsidRPr="00D41A81">
        <w:rPr>
          <w:position w:val="-24"/>
          <w:sz w:val="28"/>
          <w:szCs w:val="28"/>
        </w:rPr>
        <w:object w:dxaOrig="940" w:dyaOrig="620">
          <v:shape id="_x0000_i1072" type="#_x0000_t75" style="width:46.5pt;height:31pt" fillcolor="window">
            <v:imagedata r:id="rId48" o:title=""/>
          </v:shape>
        </w:object>
      </w:r>
      <w:r w:rsidRPr="00D41A81">
        <w:rPr>
          <w:sz w:val="28"/>
          <w:szCs w:val="28"/>
        </w:rPr>
        <w:t xml:space="preserve">, то излучения, в направлении перпендикулярном оси  поля, всех элементарных вибраторов максимальны и </w:t>
      </w:r>
      <w:proofErr w:type="spellStart"/>
      <w:r w:rsidRPr="00D41A81">
        <w:rPr>
          <w:sz w:val="28"/>
          <w:szCs w:val="28"/>
        </w:rPr>
        <w:t>синфазны</w:t>
      </w:r>
      <w:proofErr w:type="spellEnd"/>
      <w:r w:rsidRPr="00D41A81">
        <w:rPr>
          <w:sz w:val="28"/>
          <w:szCs w:val="28"/>
        </w:rPr>
        <w:t>, а значит, в этих направлениях они складываются. Поле в данном направлении (</w:t>
      </w:r>
      <w:r w:rsidRPr="00D41A81">
        <w:rPr>
          <w:position w:val="-6"/>
          <w:sz w:val="28"/>
          <w:szCs w:val="28"/>
        </w:rPr>
        <w:object w:dxaOrig="820" w:dyaOrig="320">
          <v:shape id="_x0000_i1073" type="#_x0000_t75" style="width:41pt;height:15.5pt" fillcolor="window">
            <v:imagedata r:id="rId49" o:title=""/>
          </v:shape>
        </w:object>
      </w:r>
      <w:r w:rsidRPr="00D41A81">
        <w:rPr>
          <w:sz w:val="28"/>
          <w:szCs w:val="28"/>
        </w:rPr>
        <w:t xml:space="preserve">  и </w:t>
      </w:r>
      <w:r w:rsidRPr="00D41A81">
        <w:rPr>
          <w:position w:val="-6"/>
          <w:sz w:val="28"/>
          <w:szCs w:val="28"/>
        </w:rPr>
        <w:object w:dxaOrig="940" w:dyaOrig="320">
          <v:shape id="_x0000_i1074" type="#_x0000_t75" style="width:46.5pt;height:15.5pt" fillcolor="window">
            <v:imagedata r:id="rId50" o:title=""/>
          </v:shape>
        </w:object>
      </w:r>
      <w:r w:rsidRPr="00D41A81">
        <w:rPr>
          <w:sz w:val="28"/>
          <w:szCs w:val="28"/>
        </w:rPr>
        <w:t xml:space="preserve">) максимально. 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4.1 Диаграмма направленности симметричных вибраторов.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008245" cy="1477010"/>
            <wp:effectExtent l="19050" t="0" r="1905" b="0"/>
            <wp:docPr id="52" name="Рисунок 52" descr="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22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8245" cy="1477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388D" w:rsidRPr="00D41A81" w:rsidRDefault="00B2388D" w:rsidP="00B2388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332605" cy="3446780"/>
            <wp:effectExtent l="19050" t="0" r="0" b="0"/>
            <wp:docPr id="53" name="Рисунок 53" descr="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22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2605" cy="3446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20.  Диаграмма направленности симметричных вибраторов с разным соотношением </w:t>
      </w:r>
      <w:r w:rsidRPr="00D41A81">
        <w:rPr>
          <w:position w:val="-10"/>
          <w:sz w:val="28"/>
          <w:szCs w:val="28"/>
        </w:rPr>
        <w:object w:dxaOrig="400" w:dyaOrig="340">
          <v:shape id="_x0000_i1075" type="#_x0000_t75" style="width:19.95pt;height:16.6pt" fillcolor="window">
            <v:imagedata r:id="rId53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>Нормированная диаграмма направленности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28"/>
          <w:sz w:val="28"/>
          <w:szCs w:val="28"/>
        </w:rPr>
        <w:object w:dxaOrig="4260" w:dyaOrig="660">
          <v:shape id="_x0000_i1076" type="#_x0000_t75" style="width:212.7pt;height:33.25pt" fillcolor="window">
            <v:imagedata r:id="rId54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b/>
          <w:sz w:val="28"/>
          <w:szCs w:val="28"/>
        </w:rPr>
      </w:pPr>
    </w:p>
    <w:p w:rsidR="00B2388D" w:rsidRPr="00D41A81" w:rsidRDefault="00B2388D" w:rsidP="00B2388D">
      <w:pPr>
        <w:rPr>
          <w:b/>
          <w:sz w:val="28"/>
          <w:szCs w:val="28"/>
        </w:rPr>
      </w:pPr>
    </w:p>
    <w:p w:rsidR="00B2388D" w:rsidRPr="00D41A81" w:rsidRDefault="00B2388D" w:rsidP="00B2388D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 xml:space="preserve">4.2 Сопротивление излучения. КНД. 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>Мощность излучения симметричного вибратора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16"/>
          <w:sz w:val="28"/>
          <w:szCs w:val="28"/>
        </w:rPr>
        <w:object w:dxaOrig="2799" w:dyaOrig="520">
          <v:shape id="_x0000_i1077" type="#_x0000_t75" style="width:139.55pt;height:25.5pt" fillcolor="window">
            <v:imagedata r:id="rId55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>Эта формула связывает мощность излучения с квадратом тока через сопротивление излучения.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Для определения воспользуемся методом вектора </w:t>
      </w:r>
      <w:proofErr w:type="spellStart"/>
      <w:r w:rsidRPr="00D41A81">
        <w:rPr>
          <w:sz w:val="28"/>
          <w:szCs w:val="28"/>
        </w:rPr>
        <w:t>Пойнтинга</w:t>
      </w:r>
      <w:proofErr w:type="spellEnd"/>
      <w:r w:rsidRPr="00D41A81">
        <w:rPr>
          <w:sz w:val="28"/>
          <w:szCs w:val="28"/>
        </w:rPr>
        <w:t xml:space="preserve">. В соответствии с этим методом симметричный вибратор окружается сферой радиусом </w:t>
      </w:r>
      <w:r w:rsidRPr="00D41A81">
        <w:rPr>
          <w:position w:val="-6"/>
          <w:sz w:val="28"/>
          <w:szCs w:val="28"/>
        </w:rPr>
        <w:object w:dxaOrig="700" w:dyaOrig="279">
          <v:shape id="_x0000_i1078" type="#_x0000_t75" style="width:35.45pt;height:14.4pt" fillcolor="window">
            <v:imagedata r:id="rId56" o:title=""/>
          </v:shape>
        </w:object>
      </w:r>
      <w:r w:rsidRPr="00D41A81">
        <w:rPr>
          <w:sz w:val="28"/>
          <w:szCs w:val="28"/>
        </w:rPr>
        <w:t>, центр сферы совпадает с центром симметричного вибратора.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630805" cy="2503805"/>
            <wp:effectExtent l="19050" t="0" r="0" b="0"/>
            <wp:docPr id="58" name="Рисунок 58" descr="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23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0805" cy="2503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21.  Сферические координаты площадки излучения 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1920" w:dyaOrig="360">
          <v:shape id="_x0000_i1079" type="#_x0000_t75" style="width:96.35pt;height:17.7pt" fillcolor="window">
            <v:imagedata r:id="rId58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2200" w:dyaOrig="720">
          <v:shape id="_x0000_i1080" type="#_x0000_t75" style="width:109.65pt;height:36.55pt" fillcolor="window">
            <v:imagedata r:id="rId59" o:title=""/>
          </v:shape>
        </w:object>
      </w:r>
      <w:r w:rsidRPr="00D41A81">
        <w:rPr>
          <w:sz w:val="28"/>
          <w:szCs w:val="28"/>
        </w:rPr>
        <w:t xml:space="preserve">   </w:t>
      </w:r>
      <w:r w:rsidRPr="00D41A81">
        <w:rPr>
          <w:position w:val="-28"/>
          <w:sz w:val="28"/>
          <w:szCs w:val="28"/>
        </w:rPr>
        <w:object w:dxaOrig="2220" w:dyaOrig="680">
          <v:shape id="_x0000_i1081" type="#_x0000_t75" style="width:110.75pt;height:34.35pt" fillcolor="window">
            <v:imagedata r:id="rId60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28"/>
          <w:sz w:val="28"/>
          <w:szCs w:val="28"/>
        </w:rPr>
        <w:object w:dxaOrig="3260" w:dyaOrig="680">
          <v:shape id="_x0000_i1082" type="#_x0000_t75" style="width:162.85pt;height:34.35pt" fillcolor="window">
            <v:imagedata r:id="rId61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5600" w:dyaOrig="760">
          <v:shape id="_x0000_i1083" type="#_x0000_t75" style="width:280.25pt;height:37.65pt" fillcolor="window">
            <v:imagedata r:id="rId62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34"/>
          <w:sz w:val="28"/>
          <w:szCs w:val="28"/>
        </w:rPr>
        <w:object w:dxaOrig="5620" w:dyaOrig="780">
          <v:shape id="_x0000_i1084" type="#_x0000_t75" style="width:281.35pt;height:38.75pt" fillcolor="window">
            <v:imagedata r:id="rId63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Полагая   </w:t>
      </w:r>
      <w:r w:rsidRPr="00D41A81">
        <w:rPr>
          <w:position w:val="-12"/>
          <w:sz w:val="28"/>
          <w:szCs w:val="28"/>
        </w:rPr>
        <w:object w:dxaOrig="1600" w:dyaOrig="360">
          <v:shape id="_x0000_i1085" type="#_x0000_t75" style="width:79.75pt;height:17.7pt" fillcolor="window">
            <v:imagedata r:id="rId64" o:title=""/>
          </v:shape>
        </w:object>
      </w:r>
      <w:r w:rsidRPr="00D41A81">
        <w:rPr>
          <w:sz w:val="28"/>
          <w:szCs w:val="28"/>
        </w:rPr>
        <w:t xml:space="preserve"> 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32"/>
          <w:sz w:val="28"/>
          <w:szCs w:val="28"/>
        </w:rPr>
        <w:object w:dxaOrig="3800" w:dyaOrig="760">
          <v:shape id="_x0000_i1086" type="#_x0000_t75" style="width:190.5pt;height:37.65pt" fillcolor="window">
            <v:imagedata r:id="rId65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32"/>
          <w:sz w:val="28"/>
          <w:szCs w:val="28"/>
        </w:rPr>
        <w:object w:dxaOrig="4880" w:dyaOrig="760">
          <v:shape id="_x0000_i1087" type="#_x0000_t75" style="width:243.7pt;height:37.65pt" fillcolor="window">
            <v:imagedata r:id="rId66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32"/>
          <w:sz w:val="28"/>
          <w:szCs w:val="28"/>
        </w:rPr>
        <w:object w:dxaOrig="3739" w:dyaOrig="760">
          <v:shape id="_x0000_i1088" type="#_x0000_t75" style="width:187.2pt;height:37.65pt" fillcolor="window">
            <v:imagedata r:id="rId67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После интегрирования получается формула, которую в 1924 году получил </w:t>
      </w:r>
      <w:proofErr w:type="spellStart"/>
      <w:r w:rsidRPr="00D41A81">
        <w:rPr>
          <w:sz w:val="28"/>
          <w:szCs w:val="28"/>
        </w:rPr>
        <w:t>Баллангайн</w:t>
      </w:r>
      <w:proofErr w:type="spellEnd"/>
      <w:r w:rsidRPr="00D41A81">
        <w:rPr>
          <w:sz w:val="28"/>
          <w:szCs w:val="28"/>
        </w:rPr>
        <w:t>.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8740" w:dyaOrig="360">
          <v:shape id="_x0000_i1089" type="#_x0000_t75" style="width:437.55pt;height:17.7pt" fillcolor="window">
            <v:imagedata r:id="rId68" o:title=""/>
          </v:shape>
        </w:object>
      </w:r>
      <w:r w:rsidRPr="00D41A81">
        <w:rPr>
          <w:sz w:val="28"/>
          <w:szCs w:val="28"/>
        </w:rPr>
        <w:t xml:space="preserve">,  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где </w:t>
      </w:r>
      <w:r w:rsidRPr="00D41A81">
        <w:rPr>
          <w:position w:val="-8"/>
          <w:sz w:val="28"/>
          <w:szCs w:val="28"/>
        </w:rPr>
        <w:object w:dxaOrig="1060" w:dyaOrig="320">
          <v:shape id="_x0000_i1090" type="#_x0000_t75" style="width:53.15pt;height:15.5pt" fillcolor="window">
            <v:imagedata r:id="rId69" o:title=""/>
          </v:shape>
        </w:object>
      </w:r>
      <w:r w:rsidRPr="00D41A81">
        <w:rPr>
          <w:sz w:val="28"/>
          <w:szCs w:val="28"/>
        </w:rPr>
        <w:t xml:space="preserve">  </w:t>
      </w:r>
      <w:proofErr w:type="gramStart"/>
      <w:r w:rsidRPr="00D41A81">
        <w:rPr>
          <w:sz w:val="28"/>
          <w:szCs w:val="28"/>
        </w:rPr>
        <w:t>постоянная</w:t>
      </w:r>
      <w:proofErr w:type="gramEnd"/>
      <w:r w:rsidRPr="00D41A81">
        <w:rPr>
          <w:sz w:val="28"/>
          <w:szCs w:val="28"/>
        </w:rPr>
        <w:t xml:space="preserve"> Эйлера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32"/>
          <w:sz w:val="28"/>
          <w:szCs w:val="28"/>
        </w:rPr>
        <w:object w:dxaOrig="1640" w:dyaOrig="760">
          <v:shape id="_x0000_i1091" type="#_x0000_t75" style="width:81.95pt;height:37.65pt" fillcolor="window">
            <v:imagedata r:id="rId70" o:title=""/>
          </v:shape>
        </w:object>
      </w:r>
      <w:r w:rsidRPr="00D41A81">
        <w:rPr>
          <w:sz w:val="28"/>
          <w:szCs w:val="28"/>
        </w:rPr>
        <w:t xml:space="preserve">  –  интегральный синус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32"/>
          <w:sz w:val="28"/>
          <w:szCs w:val="28"/>
        </w:rPr>
        <w:object w:dxaOrig="1700" w:dyaOrig="760">
          <v:shape id="_x0000_i1092" type="#_x0000_t75" style="width:85.3pt;height:37.65pt" fillcolor="window">
            <v:imagedata r:id="rId71" o:title=""/>
          </v:shape>
        </w:object>
      </w:r>
      <w:r w:rsidRPr="00D41A81">
        <w:rPr>
          <w:sz w:val="28"/>
          <w:szCs w:val="28"/>
        </w:rPr>
        <w:t xml:space="preserve">  –  интегральный косинус 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>(</w:t>
      </w:r>
      <w:proofErr w:type="gramStart"/>
      <w:r w:rsidRPr="00D41A81">
        <w:rPr>
          <w:sz w:val="28"/>
          <w:szCs w:val="28"/>
        </w:rPr>
        <w:t>См</w:t>
      </w:r>
      <w:proofErr w:type="gramEnd"/>
      <w:r w:rsidRPr="00D41A81">
        <w:rPr>
          <w:sz w:val="28"/>
          <w:szCs w:val="28"/>
        </w:rPr>
        <w:t xml:space="preserve">. в Янке Е., </w:t>
      </w:r>
      <w:proofErr w:type="spellStart"/>
      <w:r w:rsidRPr="00D41A81">
        <w:rPr>
          <w:sz w:val="28"/>
          <w:szCs w:val="28"/>
        </w:rPr>
        <w:t>Эмде</w:t>
      </w:r>
      <w:proofErr w:type="spellEnd"/>
      <w:r w:rsidRPr="00D41A81">
        <w:rPr>
          <w:sz w:val="28"/>
          <w:szCs w:val="28"/>
        </w:rPr>
        <w:t xml:space="preserve"> Ф. «Специальные функции»)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065270" cy="3390265"/>
            <wp:effectExtent l="19050" t="0" r="0" b="0"/>
            <wp:docPr id="73" name="Рисунок 73" descr="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24"/>
                    <pic:cNvPicPr>
                      <a:picLocks noChangeAspect="1" noChangeArrowheads="1"/>
                    </pic:cNvPicPr>
                  </pic:nvPicPr>
                  <pic:blipFill>
                    <a:blip r:embed="rId7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5270" cy="3390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22.Сопротивление излучения тонкого симметричного вибратора, отнесенное к току в пучности, в зависимости </w:t>
      </w:r>
      <w:proofErr w:type="gramStart"/>
      <w:r w:rsidRPr="00D41A81">
        <w:rPr>
          <w:sz w:val="28"/>
          <w:szCs w:val="28"/>
        </w:rPr>
        <w:t>от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10"/>
          <w:sz w:val="28"/>
          <w:szCs w:val="28"/>
        </w:rPr>
        <w:object w:dxaOrig="400" w:dyaOrig="340">
          <v:shape id="_x0000_i1093" type="#_x0000_t75" style="width:19.95pt;height:16.6pt" fillcolor="window">
            <v:imagedata r:id="rId53" o:title=""/>
          </v:shape>
        </w:object>
      </w:r>
      <w:r w:rsidRPr="00D41A81">
        <w:rPr>
          <w:sz w:val="28"/>
          <w:szCs w:val="28"/>
        </w:rPr>
        <w:t xml:space="preserve"> 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260" w:dyaOrig="360">
          <v:shape id="_x0000_i1094" type="#_x0000_t75" style="width:63.15pt;height:17.7pt" fillcolor="window">
            <v:imagedata r:id="rId73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если </w:t>
      </w:r>
      <w:r w:rsidRPr="00D41A81">
        <w:rPr>
          <w:position w:val="-18"/>
          <w:sz w:val="28"/>
          <w:szCs w:val="28"/>
        </w:rPr>
        <w:object w:dxaOrig="880" w:dyaOrig="480">
          <v:shape id="_x0000_i1095" type="#_x0000_t75" style="width:44.3pt;height:24.35pt" fillcolor="window">
            <v:imagedata r:id="rId74" o:title=""/>
          </v:shape>
        </w:object>
      </w:r>
      <w:r w:rsidRPr="00D41A81">
        <w:rPr>
          <w:sz w:val="28"/>
          <w:szCs w:val="28"/>
        </w:rPr>
        <w:t xml:space="preserve">, то  </w:t>
      </w:r>
      <w:r w:rsidRPr="00D41A81">
        <w:rPr>
          <w:position w:val="-12"/>
          <w:sz w:val="28"/>
          <w:szCs w:val="28"/>
        </w:rPr>
        <w:object w:dxaOrig="2020" w:dyaOrig="360">
          <v:shape id="_x0000_i1096" type="#_x0000_t75" style="width:100.8pt;height:17.7pt" fillcolor="window">
            <v:imagedata r:id="rId75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если </w:t>
      </w:r>
      <w:r w:rsidRPr="00D41A81">
        <w:rPr>
          <w:position w:val="-18"/>
          <w:sz w:val="28"/>
          <w:szCs w:val="28"/>
        </w:rPr>
        <w:object w:dxaOrig="1040" w:dyaOrig="480">
          <v:shape id="_x0000_i1097" type="#_x0000_t75" style="width:52.05pt;height:24.35pt" fillcolor="window">
            <v:imagedata r:id="rId76" o:title=""/>
          </v:shape>
        </w:object>
      </w:r>
      <w:r w:rsidRPr="00D41A81">
        <w:rPr>
          <w:sz w:val="28"/>
          <w:szCs w:val="28"/>
        </w:rPr>
        <w:t xml:space="preserve">, то   </w:t>
      </w:r>
      <w:r w:rsidRPr="00D41A81">
        <w:rPr>
          <w:position w:val="-12"/>
          <w:sz w:val="28"/>
          <w:szCs w:val="28"/>
        </w:rPr>
        <w:object w:dxaOrig="1420" w:dyaOrig="360">
          <v:shape id="_x0000_i1098" type="#_x0000_t75" style="width:70.9pt;height:17.7pt" fillcolor="window">
            <v:imagedata r:id="rId77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4.3 Входное сопротивление симметричного вибратора.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lastRenderedPageBreak/>
        <w:t xml:space="preserve">Мощность, подведенная от генератора к симметричному вибратору делится на излучаемую, теряемую в самом вибраторе (омические потери, потери в изоляторах, окружающих металлический проводник и в земле).  </w:t>
      </w:r>
      <w:proofErr w:type="gramEnd"/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Излучаемая мощность характеризуется сопротивлением излучения </w:t>
      </w:r>
      <w:r w:rsidRPr="00D41A81">
        <w:rPr>
          <w:position w:val="-10"/>
          <w:sz w:val="28"/>
          <w:szCs w:val="28"/>
        </w:rPr>
        <w:object w:dxaOrig="320" w:dyaOrig="340">
          <v:shape id="_x0000_i1099" type="#_x0000_t75" style="width:15.5pt;height:16.6pt" fillcolor="window">
            <v:imagedata r:id="rId78" o:title=""/>
          </v:shape>
        </w:object>
      </w:r>
      <w:r w:rsidRPr="00D41A81">
        <w:rPr>
          <w:sz w:val="28"/>
          <w:szCs w:val="28"/>
        </w:rPr>
        <w:t>.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Мощность потерь характеризуется сопротивлением  </w:t>
      </w:r>
      <w:r w:rsidRPr="00D41A81">
        <w:rPr>
          <w:position w:val="-10"/>
          <w:sz w:val="28"/>
          <w:szCs w:val="28"/>
        </w:rPr>
        <w:object w:dxaOrig="360" w:dyaOrig="340">
          <v:shape id="_x0000_i1100" type="#_x0000_t75" style="width:17.7pt;height:16.6pt" fillcolor="window">
            <v:imagedata r:id="rId79" o:title=""/>
          </v:shape>
        </w:object>
      </w:r>
      <w:r w:rsidRPr="00D41A81">
        <w:rPr>
          <w:sz w:val="28"/>
          <w:szCs w:val="28"/>
        </w:rPr>
        <w:t>.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>Кроме излученного поля, есть еще колеблющееся вблизи антенны. Этому полю соответствует реактивная мощность. Эта мощность, то отдается генератором в пространство, то принимается генератором.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Реактивная мощность характеризуется реактивным сопротивлением </w:t>
      </w:r>
      <w:r w:rsidRPr="00D41A81">
        <w:rPr>
          <w:position w:val="-6"/>
          <w:sz w:val="28"/>
          <w:szCs w:val="28"/>
        </w:rPr>
        <w:object w:dxaOrig="380" w:dyaOrig="260">
          <v:shape id="_x0000_i1101" type="#_x0000_t75" style="width:18.85pt;height:13.3pt" fillcolor="window">
            <v:imagedata r:id="rId80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Таким образом 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913255" cy="1322070"/>
            <wp:effectExtent l="19050" t="0" r="0" b="0"/>
            <wp:docPr id="83" name="Рисунок 83" descr="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25"/>
                    <pic:cNvPicPr>
                      <a:picLocks noChangeAspect="1" noChangeArrowheads="1"/>
                    </pic:cNvPicPr>
                  </pic:nvPicPr>
                  <pic:blipFill>
                    <a:blip r:embed="rId8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3255" cy="1322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3540" w:dyaOrig="380">
          <v:shape id="_x0000_i1102" type="#_x0000_t75" style="width:177.25pt;height:18.85pt" fillcolor="window">
            <v:imagedata r:id="rId82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для симметричного вибратора, как правило </w:t>
      </w:r>
      <w:r w:rsidRPr="00D41A81">
        <w:rPr>
          <w:position w:val="-12"/>
          <w:sz w:val="28"/>
          <w:szCs w:val="28"/>
        </w:rPr>
        <w:object w:dxaOrig="1219" w:dyaOrig="360">
          <v:shape id="_x0000_i1103" type="#_x0000_t75" style="width:60.9pt;height:17.7pt" fillcolor="window">
            <v:imagedata r:id="rId83" o:title=""/>
          </v:shape>
        </w:object>
      </w:r>
      <w:r w:rsidRPr="00D41A81">
        <w:rPr>
          <w:sz w:val="28"/>
          <w:szCs w:val="28"/>
        </w:rPr>
        <w:t xml:space="preserve">,  тогда 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2280" w:dyaOrig="700">
          <v:shape id="_x0000_i1104" type="#_x0000_t75" style="width:114.1pt;height:35.45pt" fillcolor="window">
            <v:imagedata r:id="rId84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>Рассмотрим полуволновой вибратор</w:t>
      </w:r>
      <w:proofErr w:type="gramStart"/>
      <w:r w:rsidRPr="00D41A81">
        <w:rPr>
          <w:sz w:val="28"/>
          <w:szCs w:val="28"/>
        </w:rPr>
        <w:t xml:space="preserve"> (</w:t>
      </w:r>
      <w:r w:rsidRPr="00D41A81">
        <w:rPr>
          <w:position w:val="-18"/>
          <w:sz w:val="28"/>
          <w:szCs w:val="28"/>
        </w:rPr>
        <w:object w:dxaOrig="920" w:dyaOrig="480">
          <v:shape id="_x0000_i1105" type="#_x0000_t75" style="width:46.5pt;height:24.35pt" fillcolor="window">
            <v:imagedata r:id="rId85" o:title=""/>
          </v:shape>
        </w:object>
      </w:r>
      <w:r w:rsidRPr="00D41A81">
        <w:rPr>
          <w:sz w:val="28"/>
          <w:szCs w:val="28"/>
        </w:rPr>
        <w:t>).</w:t>
      </w:r>
      <w:proofErr w:type="gramEnd"/>
    </w:p>
    <w:p w:rsidR="00B2388D" w:rsidRPr="00D41A81" w:rsidRDefault="00B2388D" w:rsidP="00B2388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292985" cy="576580"/>
            <wp:effectExtent l="19050" t="0" r="0" b="0"/>
            <wp:docPr id="88" name="Рисунок 88" descr="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25"/>
                    <pic:cNvPicPr>
                      <a:picLocks noChangeAspect="1" noChangeArrowheads="1"/>
                    </pic:cNvPicPr>
                  </pic:nvPicPr>
                  <pic:blipFill>
                    <a:blip r:embed="rId8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2985" cy="576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Расчет ведут следующим образом. В вибраторе существуют потери, пусть  </w:t>
      </w:r>
      <w:r w:rsidRPr="00D41A81">
        <w:rPr>
          <w:position w:val="-12"/>
          <w:sz w:val="28"/>
          <w:szCs w:val="28"/>
        </w:rPr>
        <w:object w:dxaOrig="700" w:dyaOrig="360">
          <v:shape id="_x0000_i1106" type="#_x0000_t75" style="width:35.45pt;height:17.7pt" fillcolor="window">
            <v:imagedata r:id="rId87" o:title=""/>
          </v:shape>
        </w:object>
      </w:r>
      <w:r w:rsidRPr="00D41A81">
        <w:rPr>
          <w:sz w:val="28"/>
          <w:szCs w:val="28"/>
        </w:rPr>
        <w:t xml:space="preserve">, тогда </w:t>
      </w:r>
      <w:r w:rsidRPr="00D41A81">
        <w:rPr>
          <w:position w:val="-10"/>
          <w:sz w:val="28"/>
          <w:szCs w:val="28"/>
        </w:rPr>
        <w:object w:dxaOrig="900" w:dyaOrig="340">
          <v:shape id="_x0000_i1107" type="#_x0000_t75" style="width:45.4pt;height:16.6pt" fillcolor="window">
            <v:imagedata r:id="rId88" o:title=""/>
          </v:shape>
        </w:object>
      </w:r>
      <w:r w:rsidRPr="00D41A81">
        <w:rPr>
          <w:sz w:val="28"/>
          <w:szCs w:val="28"/>
        </w:rPr>
        <w:t xml:space="preserve">, но этого не может быть, так как  </w:t>
      </w:r>
      <w:r w:rsidRPr="00D41A81">
        <w:rPr>
          <w:position w:val="-6"/>
          <w:sz w:val="28"/>
          <w:szCs w:val="28"/>
        </w:rPr>
        <w:object w:dxaOrig="600" w:dyaOrig="279">
          <v:shape id="_x0000_i1108" type="#_x0000_t75" style="width:29.9pt;height:14.4pt" fillcolor="window">
            <v:imagedata r:id="rId89" o:title=""/>
          </v:shape>
        </w:object>
      </w:r>
      <w:r w:rsidRPr="00D41A81">
        <w:rPr>
          <w:sz w:val="28"/>
          <w:szCs w:val="28"/>
        </w:rPr>
        <w:t xml:space="preserve"> в точке питания он  конечен, значит и </w:t>
      </w:r>
      <w:r w:rsidRPr="00D41A81">
        <w:rPr>
          <w:position w:val="-10"/>
          <w:sz w:val="28"/>
          <w:szCs w:val="28"/>
        </w:rPr>
        <w:object w:dxaOrig="440" w:dyaOrig="340">
          <v:shape id="_x0000_i1109" type="#_x0000_t75" style="width:22.15pt;height:16.6pt" fillcolor="window">
            <v:imagedata r:id="rId90" o:title=""/>
          </v:shape>
        </w:object>
      </w:r>
      <w:r w:rsidRPr="00D41A81">
        <w:rPr>
          <w:sz w:val="28"/>
          <w:szCs w:val="28"/>
        </w:rPr>
        <w:t xml:space="preserve">  –  конечно.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Закон синуса тока – справедлив для линии без потерь, а у нас существуют потери, значит закон не синусоидальный, а такой, какой бывает в линиях с потерями. Он соответствует закону гиперболического синуса: 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700" w:dyaOrig="360">
          <v:shape id="_x0000_i1110" type="#_x0000_t75" style="width:85.3pt;height:17.7pt" fillcolor="window">
            <v:imagedata r:id="rId91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где  </w:t>
      </w:r>
      <w:r w:rsidRPr="00D41A81">
        <w:rPr>
          <w:position w:val="-10"/>
          <w:sz w:val="28"/>
          <w:szCs w:val="28"/>
        </w:rPr>
        <w:object w:dxaOrig="1080" w:dyaOrig="320">
          <v:shape id="_x0000_i1111" type="#_x0000_t75" style="width:54.3pt;height:15.5pt" fillcolor="window">
            <v:imagedata r:id="rId92" o:title=""/>
          </v:shape>
        </w:object>
      </w:r>
      <w:r w:rsidRPr="00D41A81">
        <w:rPr>
          <w:sz w:val="28"/>
          <w:szCs w:val="28"/>
        </w:rPr>
        <w:t xml:space="preserve">, </w:t>
      </w:r>
      <w:r w:rsidRPr="00D41A81">
        <w:rPr>
          <w:position w:val="-6"/>
          <w:sz w:val="28"/>
          <w:szCs w:val="28"/>
        </w:rPr>
        <w:object w:dxaOrig="240" w:dyaOrig="220">
          <v:shape id="_x0000_i1112" type="#_x0000_t75" style="width:12.2pt;height:11.1pt" fillcolor="window">
            <v:imagedata r:id="rId93" o:title=""/>
          </v:shape>
        </w:object>
      </w:r>
      <w:r w:rsidRPr="00D41A81">
        <w:rPr>
          <w:sz w:val="28"/>
          <w:szCs w:val="28"/>
        </w:rPr>
        <w:t xml:space="preserve"> – коэффициент затухания и </w:t>
      </w:r>
      <w:r w:rsidRPr="00D41A81">
        <w:rPr>
          <w:position w:val="-10"/>
          <w:sz w:val="28"/>
          <w:szCs w:val="28"/>
        </w:rPr>
        <w:object w:dxaOrig="240" w:dyaOrig="320">
          <v:shape id="_x0000_i1113" type="#_x0000_t75" style="width:12.2pt;height:15.5pt" fillcolor="window">
            <v:imagedata r:id="rId94" o:title=""/>
          </v:shape>
        </w:object>
      </w:r>
      <w:r w:rsidRPr="00D41A81">
        <w:rPr>
          <w:sz w:val="28"/>
          <w:szCs w:val="28"/>
        </w:rPr>
        <w:t xml:space="preserve"> – коэффициент фазы.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Поэтому при расчете </w:t>
      </w:r>
      <w:r w:rsidRPr="00D41A81">
        <w:rPr>
          <w:position w:val="-10"/>
          <w:sz w:val="28"/>
          <w:szCs w:val="28"/>
        </w:rPr>
        <w:object w:dxaOrig="440" w:dyaOrig="340">
          <v:shape id="_x0000_i1114" type="#_x0000_t75" style="width:22.15pt;height:16.6pt" fillcolor="window">
            <v:imagedata r:id="rId95" o:title=""/>
          </v:shape>
        </w:object>
      </w:r>
      <w:r w:rsidRPr="00D41A81">
        <w:rPr>
          <w:sz w:val="28"/>
          <w:szCs w:val="28"/>
        </w:rPr>
        <w:t xml:space="preserve">  «коротких» вибраторов (</w:t>
      </w:r>
      <w:r w:rsidRPr="00D41A81">
        <w:rPr>
          <w:position w:val="-18"/>
          <w:sz w:val="28"/>
          <w:szCs w:val="28"/>
        </w:rPr>
        <w:object w:dxaOrig="1560" w:dyaOrig="480">
          <v:shape id="_x0000_i1115" type="#_x0000_t75" style="width:77.55pt;height:24.35pt" fillcolor="window">
            <v:imagedata r:id="rId96" o:title=""/>
          </v:shape>
        </w:object>
      </w:r>
      <w:r w:rsidRPr="00D41A81">
        <w:rPr>
          <w:sz w:val="28"/>
          <w:szCs w:val="28"/>
        </w:rPr>
        <w:t xml:space="preserve"> и </w:t>
      </w:r>
      <w:r w:rsidRPr="00D41A81">
        <w:rPr>
          <w:position w:val="-18"/>
          <w:sz w:val="28"/>
          <w:szCs w:val="28"/>
        </w:rPr>
        <w:object w:dxaOrig="2720" w:dyaOrig="480">
          <v:shape id="_x0000_i1116" type="#_x0000_t75" style="width:136.25pt;height:24.35pt" fillcolor="window">
            <v:imagedata r:id="rId97" o:title=""/>
          </v:shape>
        </w:object>
      </w:r>
      <w:r w:rsidRPr="00D41A81">
        <w:rPr>
          <w:sz w:val="28"/>
          <w:szCs w:val="28"/>
        </w:rPr>
        <w:t xml:space="preserve">),  то есть у которых узел тока </w:t>
      </w:r>
      <w:proofErr w:type="gramStart"/>
      <w:r w:rsidRPr="00D41A81">
        <w:rPr>
          <w:sz w:val="28"/>
          <w:szCs w:val="28"/>
        </w:rPr>
        <w:t>находится</w:t>
      </w:r>
      <w:proofErr w:type="gramEnd"/>
      <w:r w:rsidRPr="00D41A81">
        <w:rPr>
          <w:sz w:val="28"/>
          <w:szCs w:val="28"/>
        </w:rPr>
        <w:t xml:space="preserve"> от точек питания вибратора  не ближе </w:t>
      </w:r>
      <w:r w:rsidRPr="00D41A81">
        <w:rPr>
          <w:position w:val="-10"/>
          <w:sz w:val="28"/>
          <w:szCs w:val="28"/>
        </w:rPr>
        <w:object w:dxaOrig="1219" w:dyaOrig="340">
          <v:shape id="_x0000_i1117" type="#_x0000_t75" style="width:60.9pt;height:16.6pt" fillcolor="window">
            <v:imagedata r:id="rId98" o:title=""/>
          </v:shape>
        </w:object>
      </w:r>
      <w:r w:rsidRPr="00D41A81">
        <w:rPr>
          <w:sz w:val="28"/>
          <w:szCs w:val="28"/>
        </w:rPr>
        <w:t>, исходят из синусоидального распределения тока.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При расчете </w:t>
      </w:r>
      <w:r w:rsidRPr="00D41A81">
        <w:rPr>
          <w:position w:val="-10"/>
          <w:sz w:val="28"/>
          <w:szCs w:val="28"/>
        </w:rPr>
        <w:object w:dxaOrig="440" w:dyaOrig="340">
          <v:shape id="_x0000_i1118" type="#_x0000_t75" style="width:22.15pt;height:16.6pt" fillcolor="window">
            <v:imagedata r:id="rId95" o:title=""/>
          </v:shape>
        </w:object>
      </w:r>
      <w:r w:rsidRPr="00D41A81">
        <w:rPr>
          <w:sz w:val="28"/>
          <w:szCs w:val="28"/>
        </w:rPr>
        <w:t xml:space="preserve"> «длинных» вибраторов</w:t>
      </w:r>
      <w:proofErr w:type="gramStart"/>
      <w:r w:rsidRPr="00D41A81">
        <w:rPr>
          <w:sz w:val="28"/>
          <w:szCs w:val="28"/>
        </w:rPr>
        <w:t xml:space="preserve"> (</w:t>
      </w:r>
      <w:r w:rsidRPr="00D41A81">
        <w:rPr>
          <w:position w:val="-18"/>
          <w:sz w:val="28"/>
          <w:szCs w:val="28"/>
        </w:rPr>
        <w:object w:dxaOrig="1700" w:dyaOrig="480">
          <v:shape id="_x0000_i1119" type="#_x0000_t75" style="width:85.3pt;height:24.35pt" fillcolor="window">
            <v:imagedata r:id="rId99" o:title=""/>
          </v:shape>
        </w:object>
      </w:r>
      <w:r w:rsidRPr="00D41A81">
        <w:rPr>
          <w:sz w:val="28"/>
          <w:szCs w:val="28"/>
        </w:rPr>
        <w:t xml:space="preserve">) </w:t>
      </w:r>
      <w:proofErr w:type="gramEnd"/>
      <w:r w:rsidRPr="00D41A81">
        <w:rPr>
          <w:sz w:val="28"/>
          <w:szCs w:val="28"/>
        </w:rPr>
        <w:t xml:space="preserve">следует исходить из распределения тока по закону </w:t>
      </w:r>
      <w:r w:rsidRPr="00D41A81">
        <w:rPr>
          <w:position w:val="-6"/>
          <w:sz w:val="28"/>
          <w:szCs w:val="28"/>
        </w:rPr>
        <w:object w:dxaOrig="460" w:dyaOrig="279">
          <v:shape id="_x0000_i1120" type="#_x0000_t75" style="width:23.25pt;height:14.4pt" fillcolor="window">
            <v:imagedata r:id="rId100" o:title=""/>
          </v:shape>
        </w:object>
      </w:r>
      <w:r w:rsidRPr="00D41A81">
        <w:rPr>
          <w:sz w:val="28"/>
          <w:szCs w:val="28"/>
        </w:rPr>
        <w:t>.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Найдем формулу для расчета активной составляющей </w:t>
      </w:r>
      <w:r w:rsidRPr="00D41A81">
        <w:rPr>
          <w:position w:val="-10"/>
          <w:sz w:val="28"/>
          <w:szCs w:val="28"/>
        </w:rPr>
        <w:object w:dxaOrig="440" w:dyaOrig="340">
          <v:shape id="_x0000_i1121" type="#_x0000_t75" style="width:22.15pt;height:16.6pt" fillcolor="window">
            <v:imagedata r:id="rId95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1380" w:dyaOrig="620">
          <v:shape id="_x0000_i1122" type="#_x0000_t75" style="width:68.7pt;height:31pt" fillcolor="window">
            <v:imagedata r:id="rId101" o:title=""/>
          </v:shape>
        </w:object>
      </w:r>
      <w:r w:rsidRPr="00D41A81">
        <w:rPr>
          <w:sz w:val="28"/>
          <w:szCs w:val="28"/>
        </w:rPr>
        <w:t xml:space="preserve">                            через ток в пучности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1320" w:dyaOrig="620">
          <v:shape id="_x0000_i1123" type="#_x0000_t75" style="width:66.45pt;height:31pt" fillcolor="window">
            <v:imagedata r:id="rId102" o:title=""/>
          </v:shape>
        </w:object>
      </w:r>
      <w:r w:rsidRPr="00D41A81">
        <w:rPr>
          <w:sz w:val="28"/>
          <w:szCs w:val="28"/>
        </w:rPr>
        <w:t xml:space="preserve">                через ток в точках </w:t>
      </w:r>
      <w:proofErr w:type="spellStart"/>
      <w:r w:rsidRPr="00D41A81">
        <w:rPr>
          <w:sz w:val="28"/>
          <w:szCs w:val="28"/>
        </w:rPr>
        <w:t>запитки</w:t>
      </w:r>
      <w:proofErr w:type="spellEnd"/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520" w:dyaOrig="380">
          <v:shape id="_x0000_i1124" type="#_x0000_t75" style="width:76.45pt;height:18.85pt" fillcolor="window">
            <v:imagedata r:id="rId103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1400" w:dyaOrig="720">
          <v:shape id="_x0000_i1125" type="#_x0000_t75" style="width:69.8pt;height:36.55pt" fillcolor="window">
            <v:imagedata r:id="rId104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Используя </w:t>
      </w:r>
      <w:r w:rsidRPr="00D41A81">
        <w:rPr>
          <w:position w:val="-12"/>
          <w:sz w:val="28"/>
          <w:szCs w:val="28"/>
        </w:rPr>
        <w:object w:dxaOrig="1300" w:dyaOrig="360">
          <v:shape id="_x0000_i1126" type="#_x0000_t75" style="width:65.35pt;height:17.7pt" fillcolor="window">
            <v:imagedata r:id="rId105" o:title=""/>
          </v:shape>
        </w:object>
      </w:r>
      <w:r w:rsidRPr="00D41A81">
        <w:rPr>
          <w:position w:val="-10"/>
          <w:sz w:val="28"/>
          <w:szCs w:val="28"/>
        </w:rPr>
        <w:object w:dxaOrig="180" w:dyaOrig="340">
          <v:shape id="_x0000_i1127" type="#_x0000_t75" style="width:8.85pt;height:16.6pt" fillcolor="window">
            <v:imagedata r:id="rId106" o:title=""/>
          </v:shape>
        </w:object>
      </w:r>
      <w:r w:rsidRPr="00D41A81">
        <w:rPr>
          <w:sz w:val="28"/>
          <w:szCs w:val="28"/>
        </w:rPr>
        <w:t>, получим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1359" w:dyaOrig="639">
          <v:shape id="_x0000_i1128" type="#_x0000_t75" style="width:67.55pt;height:32.1pt" fillcolor="window">
            <v:imagedata r:id="rId107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Значение </w:t>
      </w:r>
      <w:r w:rsidRPr="00D41A81">
        <w:rPr>
          <w:position w:val="-10"/>
          <w:sz w:val="28"/>
          <w:szCs w:val="28"/>
        </w:rPr>
        <w:object w:dxaOrig="360" w:dyaOrig="340">
          <v:shape id="_x0000_i1129" type="#_x0000_t75" style="width:17.7pt;height:16.6pt" fillcolor="window">
            <v:imagedata r:id="rId108" o:title=""/>
          </v:shape>
        </w:object>
      </w:r>
      <w:r w:rsidRPr="00D41A81">
        <w:rPr>
          <w:sz w:val="28"/>
          <w:szCs w:val="28"/>
        </w:rPr>
        <w:t xml:space="preserve"> для данной длины находят из таблиц или графиков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100" w:dyaOrig="360">
          <v:shape id="_x0000_i1130" type="#_x0000_t75" style="width:55.4pt;height:17.7pt" fillcolor="window">
            <v:imagedata r:id="rId109" o:title=""/>
          </v:shape>
        </w:object>
      </w:r>
      <w:r w:rsidRPr="00D41A81">
        <w:rPr>
          <w:sz w:val="28"/>
          <w:szCs w:val="28"/>
        </w:rPr>
        <w:t xml:space="preserve">   для  </w:t>
      </w:r>
      <w:r w:rsidRPr="00D41A81">
        <w:rPr>
          <w:position w:val="-18"/>
          <w:sz w:val="28"/>
          <w:szCs w:val="28"/>
        </w:rPr>
        <w:object w:dxaOrig="1020" w:dyaOrig="480">
          <v:shape id="_x0000_i1131" type="#_x0000_t75" style="width:50.95pt;height:24.35pt" fillcolor="window">
            <v:imagedata r:id="rId110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При расчете </w:t>
      </w:r>
      <w:r w:rsidRPr="00D41A81">
        <w:rPr>
          <w:position w:val="-12"/>
          <w:sz w:val="28"/>
          <w:szCs w:val="28"/>
        </w:rPr>
        <w:object w:dxaOrig="340" w:dyaOrig="360">
          <v:shape id="_x0000_i1132" type="#_x0000_t75" style="width:16.6pt;height:17.7pt" fillcolor="window">
            <v:imagedata r:id="rId111" o:title=""/>
          </v:shape>
        </w:object>
      </w:r>
      <w:r w:rsidRPr="00D41A81">
        <w:rPr>
          <w:sz w:val="28"/>
          <w:szCs w:val="28"/>
        </w:rPr>
        <w:t xml:space="preserve"> пользуются формулой входного сопротивления разомкнутой на конце двухпроводной линии без потерь, заменяя в ней волновое сопротивление линии волновым сопротивлением антенны (симметричного вибратора)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660" w:dyaOrig="360">
          <v:shape id="_x0000_i1133" type="#_x0000_t75" style="width:83.1pt;height:17.7pt" fillcolor="window">
            <v:imagedata r:id="rId112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>Таким образом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2520" w:dyaOrig="639">
          <v:shape id="_x0000_i1134" type="#_x0000_t75" style="width:126.3pt;height:32.1pt" fillcolor="window">
            <v:imagedata r:id="rId113" o:title=""/>
          </v:shape>
        </w:object>
      </w:r>
      <w:r w:rsidRPr="00D41A81">
        <w:rPr>
          <w:sz w:val="28"/>
          <w:szCs w:val="28"/>
        </w:rPr>
        <w:t xml:space="preserve">                                        (7)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</w:t>
      </w:r>
      <w:r w:rsidRPr="00D41A81">
        <w:rPr>
          <w:position w:val="-24"/>
          <w:sz w:val="28"/>
          <w:szCs w:val="28"/>
        </w:rPr>
        <w:object w:dxaOrig="1359" w:dyaOrig="639">
          <v:shape id="_x0000_i1135" type="#_x0000_t75" style="width:67.55pt;height:32.1pt" fillcolor="window">
            <v:imagedata r:id="rId114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>точность  формулы (7) повышается с уменьшением толщины вибратора (уменьшается радиус провода).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Зависимость входного сопротивления симметричного  вибратора от величины отношения </w:t>
      </w:r>
      <w:r w:rsidRPr="00D41A81">
        <w:rPr>
          <w:position w:val="-18"/>
          <w:sz w:val="28"/>
          <w:szCs w:val="28"/>
        </w:rPr>
        <w:object w:dxaOrig="380" w:dyaOrig="480">
          <v:shape id="_x0000_i1136" type="#_x0000_t75" style="width:18.85pt;height:24.35pt" fillcolor="window">
            <v:imagedata r:id="rId115" o:title=""/>
          </v:shape>
        </w:object>
      </w:r>
      <w:r w:rsidRPr="00D41A81">
        <w:rPr>
          <w:sz w:val="28"/>
          <w:szCs w:val="28"/>
        </w:rPr>
        <w:t xml:space="preserve"> и </w:t>
      </w:r>
      <w:proofErr w:type="gramStart"/>
      <w:r w:rsidRPr="00D41A81">
        <w:rPr>
          <w:sz w:val="28"/>
          <w:szCs w:val="28"/>
        </w:rPr>
        <w:t>от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10"/>
          <w:sz w:val="28"/>
          <w:szCs w:val="28"/>
        </w:rPr>
        <w:object w:dxaOrig="340" w:dyaOrig="340">
          <v:shape id="_x0000_i1137" type="#_x0000_t75" style="width:16.6pt;height:16.6pt" fillcolor="window">
            <v:imagedata r:id="rId116" o:title=""/>
          </v:shape>
        </w:object>
      </w:r>
      <w:r w:rsidRPr="00D41A81">
        <w:rPr>
          <w:sz w:val="28"/>
          <w:szCs w:val="28"/>
        </w:rPr>
        <w:t xml:space="preserve"> показаны на рисунках ниже.</w:t>
      </w:r>
    </w:p>
    <w:p w:rsidR="00B2388D" w:rsidRPr="00D41A81" w:rsidRDefault="00B2388D" w:rsidP="00B2388D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136900" cy="8679815"/>
            <wp:effectExtent l="19050" t="0" r="6350" b="0"/>
            <wp:docPr id="121" name="Рисунок 121" descr="27 стрч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27 стрчб"/>
                    <pic:cNvPicPr>
                      <a:picLocks noChangeAspect="1" noChangeArrowheads="1"/>
                    </pic:cNvPicPr>
                  </pic:nvPicPr>
                  <pic:blipFill>
                    <a:blip r:embed="rId1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6900" cy="8679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Рис. 22.  Кривые активной и реактивной составляющих  входного сопротивления тонких вибраторов в зависимости </w:t>
      </w:r>
      <w:proofErr w:type="gramStart"/>
      <w:r w:rsidRPr="00D41A81">
        <w:rPr>
          <w:sz w:val="28"/>
          <w:szCs w:val="28"/>
        </w:rPr>
        <w:t>от</w:t>
      </w:r>
      <w:proofErr w:type="gramEnd"/>
      <w:r w:rsidRPr="00D41A81">
        <w:rPr>
          <w:sz w:val="28"/>
          <w:szCs w:val="28"/>
        </w:rPr>
        <w:t xml:space="preserve">   </w:t>
      </w:r>
      <w:r w:rsidRPr="00D41A81">
        <w:rPr>
          <w:position w:val="-10"/>
          <w:sz w:val="28"/>
          <w:szCs w:val="28"/>
        </w:rPr>
        <w:object w:dxaOrig="400" w:dyaOrig="340">
          <v:shape id="_x0000_i1138" type="#_x0000_t75" style="width:19.95pt;height:16.6pt" fillcolor="window">
            <v:imagedata r:id="rId53" o:title=""/>
          </v:shape>
        </w:object>
      </w:r>
    </w:p>
    <w:p w:rsidR="00B2388D" w:rsidRPr="00D41A81" w:rsidRDefault="00B2388D" w:rsidP="00B2388D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4.4</w:t>
      </w:r>
      <w:proofErr w:type="gramStart"/>
      <w:r w:rsidRPr="00D41A81">
        <w:rPr>
          <w:b/>
          <w:sz w:val="28"/>
          <w:szCs w:val="28"/>
        </w:rPr>
        <w:t xml:space="preserve"> О</w:t>
      </w:r>
      <w:proofErr w:type="gramEnd"/>
      <w:r w:rsidRPr="00D41A81">
        <w:rPr>
          <w:b/>
          <w:sz w:val="28"/>
          <w:szCs w:val="28"/>
        </w:rPr>
        <w:t xml:space="preserve">б укорочении вибратора.  Настройка 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6"/>
          <w:sz w:val="28"/>
          <w:szCs w:val="28"/>
        </w:rPr>
        <w:object w:dxaOrig="300" w:dyaOrig="279">
          <v:shape id="_x0000_i1139" type="#_x0000_t75" style="width:15.5pt;height:14.4pt" fillcolor="window">
            <v:imagedata r:id="rId118" o:title=""/>
          </v:shape>
        </w:object>
      </w:r>
      <w:r w:rsidRPr="00D41A81">
        <w:rPr>
          <w:sz w:val="28"/>
          <w:szCs w:val="28"/>
        </w:rPr>
        <w:t xml:space="preserve"> тем </w:t>
      </w:r>
      <w:proofErr w:type="gramStart"/>
      <w:r w:rsidRPr="00D41A81">
        <w:rPr>
          <w:sz w:val="28"/>
          <w:szCs w:val="28"/>
        </w:rPr>
        <w:t xml:space="preserve">больше чем толще вибратор, чем толще вибратор, тем лучше диапазонные свойства это для </w:t>
      </w:r>
      <w:r w:rsidRPr="00D41A81">
        <w:rPr>
          <w:position w:val="-10"/>
          <w:sz w:val="28"/>
          <w:szCs w:val="28"/>
        </w:rPr>
        <w:object w:dxaOrig="340" w:dyaOrig="340">
          <v:shape id="_x0000_i1140" type="#_x0000_t75" style="width:16.6pt;height:16.6pt" fillcolor="window">
            <v:imagedata r:id="rId116" o:title=""/>
          </v:shape>
        </w:object>
      </w:r>
      <w:r w:rsidRPr="00D41A81">
        <w:rPr>
          <w:sz w:val="28"/>
          <w:szCs w:val="28"/>
        </w:rPr>
        <w:t xml:space="preserve"> (340</w:t>
      </w:r>
      <w:r w:rsidRPr="00D41A81">
        <w:rPr>
          <w:sz w:val="28"/>
          <w:szCs w:val="28"/>
        </w:rPr>
        <w:sym w:font="Symbol" w:char="F0B8"/>
      </w:r>
      <w:r w:rsidRPr="00D41A81">
        <w:rPr>
          <w:sz w:val="28"/>
          <w:szCs w:val="28"/>
        </w:rPr>
        <w:t>1000 Ом</w:t>
      </w:r>
      <w:proofErr w:type="gramEnd"/>
      <w:r w:rsidRPr="00D41A81">
        <w:rPr>
          <w:sz w:val="28"/>
          <w:szCs w:val="28"/>
        </w:rPr>
        <w:t>).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Вибратор становится более широкодиапазонным и </w:t>
      </w:r>
      <w:r w:rsidRPr="00D41A81">
        <w:rPr>
          <w:position w:val="-10"/>
          <w:sz w:val="28"/>
          <w:szCs w:val="28"/>
        </w:rPr>
        <w:object w:dxaOrig="240" w:dyaOrig="320">
          <v:shape id="_x0000_i1141" type="#_x0000_t75" style="width:12.2pt;height:15.5pt" fillcolor="window">
            <v:imagedata r:id="rId119" o:title=""/>
          </v:shape>
        </w:object>
      </w:r>
      <w:r w:rsidRPr="00D41A81">
        <w:rPr>
          <w:sz w:val="28"/>
          <w:szCs w:val="28"/>
        </w:rPr>
        <w:t xml:space="preserve"> уменьшается, </w:t>
      </w:r>
      <w:proofErr w:type="gramStart"/>
      <w:r w:rsidRPr="00D41A81">
        <w:rPr>
          <w:sz w:val="28"/>
          <w:szCs w:val="28"/>
        </w:rPr>
        <w:t>которая</w:t>
      </w:r>
      <w:proofErr w:type="gramEnd"/>
      <w:r w:rsidRPr="00D41A81">
        <w:rPr>
          <w:sz w:val="28"/>
          <w:szCs w:val="28"/>
        </w:rPr>
        <w:t xml:space="preserve"> определяется отношением связанной с вибратором реактивной энергии и излучаемой.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1280" w:dyaOrig="680">
          <v:shape id="_x0000_i1142" type="#_x0000_t75" style="width:64.25pt;height:34.35pt" fillcolor="window">
            <v:imagedata r:id="rId120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                                   пучности                                                   узлы</w:t>
      </w:r>
    </w:p>
    <w:p w:rsidR="00B2388D" w:rsidRPr="00D41A81" w:rsidRDefault="00B2388D" w:rsidP="00B2388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488690" cy="407670"/>
            <wp:effectExtent l="19050" t="0" r="0" b="0"/>
            <wp:docPr id="127" name="Рисунок 127" descr="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28"/>
                    <pic:cNvPicPr>
                      <a:picLocks noChangeAspect="1" noChangeArrowheads="1"/>
                    </pic:cNvPicPr>
                  </pic:nvPicPr>
                  <pic:blipFill>
                    <a:blip r:embed="rId1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8690" cy="407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                              </w:t>
      </w:r>
      <w:r w:rsidRPr="00D41A81">
        <w:rPr>
          <w:position w:val="-18"/>
          <w:sz w:val="28"/>
          <w:szCs w:val="28"/>
        </w:rPr>
        <w:object w:dxaOrig="820" w:dyaOrig="480">
          <v:shape id="_x0000_i1143" type="#_x0000_t75" style="width:41pt;height:24.35pt" fillcolor="window">
            <v:imagedata r:id="rId122" o:title=""/>
          </v:shape>
        </w:object>
      </w:r>
      <w:r w:rsidRPr="00D41A81">
        <w:rPr>
          <w:sz w:val="28"/>
          <w:szCs w:val="28"/>
        </w:rPr>
        <w:t xml:space="preserve">                                               </w:t>
      </w:r>
      <w:r w:rsidRPr="00D41A81">
        <w:rPr>
          <w:position w:val="-6"/>
          <w:sz w:val="28"/>
          <w:szCs w:val="28"/>
        </w:rPr>
        <w:object w:dxaOrig="660" w:dyaOrig="279">
          <v:shape id="_x0000_i1144" type="#_x0000_t75" style="width:33.25pt;height:14.4pt" fillcolor="window">
            <v:imagedata r:id="rId123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>где</w:t>
      </w:r>
      <w:proofErr w:type="gramStart"/>
      <w:r w:rsidRPr="00D41A81">
        <w:rPr>
          <w:sz w:val="28"/>
          <w:szCs w:val="28"/>
        </w:rPr>
        <w:t xml:space="preserve"> </w:t>
      </w:r>
      <w:r w:rsidRPr="00D41A81">
        <w:rPr>
          <w:i/>
          <w:sz w:val="28"/>
          <w:szCs w:val="28"/>
        </w:rPr>
        <w:t>А</w:t>
      </w:r>
      <w:proofErr w:type="gramEnd"/>
      <w:r w:rsidRPr="00D41A81">
        <w:rPr>
          <w:sz w:val="28"/>
          <w:szCs w:val="28"/>
        </w:rPr>
        <w:t xml:space="preserve"> – коэффициент пропорциональности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При  определении </w:t>
      </w:r>
      <w:r w:rsidRPr="00D41A81">
        <w:rPr>
          <w:position w:val="-10"/>
          <w:sz w:val="28"/>
          <w:szCs w:val="28"/>
        </w:rPr>
        <w:object w:dxaOrig="440" w:dyaOrig="340">
          <v:shape id="_x0000_i1145" type="#_x0000_t75" style="width:22.15pt;height:16.6pt" fillcolor="window">
            <v:imagedata r:id="rId124" o:title=""/>
          </v:shape>
        </w:object>
      </w:r>
      <w:r w:rsidRPr="00D41A81">
        <w:rPr>
          <w:sz w:val="28"/>
          <w:szCs w:val="28"/>
        </w:rPr>
        <w:t xml:space="preserve"> симметричного вибратора, питаемого вблизи узла тока, полагая что </w:t>
      </w:r>
      <w:r w:rsidRPr="00D41A81">
        <w:rPr>
          <w:position w:val="-6"/>
          <w:sz w:val="28"/>
          <w:szCs w:val="28"/>
        </w:rPr>
        <w:object w:dxaOrig="720" w:dyaOrig="279">
          <v:shape id="_x0000_i1146" type="#_x0000_t75" style="width:36.55pt;height:14.4pt" fillcolor="window">
            <v:imagedata r:id="rId125" o:title=""/>
          </v:shape>
        </w:object>
      </w:r>
      <w:r w:rsidRPr="00D41A81">
        <w:rPr>
          <w:sz w:val="28"/>
          <w:szCs w:val="28"/>
        </w:rPr>
        <w:t>, можно получить следующие формулы.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66"/>
          <w:sz w:val="28"/>
          <w:szCs w:val="28"/>
        </w:rPr>
        <w:object w:dxaOrig="2000" w:dyaOrig="1060">
          <v:shape id="_x0000_i1147" type="#_x0000_t75" style="width:99.7pt;height:53.15pt" fillcolor="window">
            <v:imagedata r:id="rId126" o:title=""/>
          </v:shape>
        </w:object>
      </w:r>
      <w:r w:rsidRPr="00D41A81">
        <w:rPr>
          <w:sz w:val="28"/>
          <w:szCs w:val="28"/>
        </w:rPr>
        <w:t>;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66"/>
          <w:sz w:val="28"/>
          <w:szCs w:val="28"/>
        </w:rPr>
        <w:object w:dxaOrig="2580" w:dyaOrig="1040">
          <v:shape id="_x0000_i1148" type="#_x0000_t75" style="width:128.5pt;height:52.05pt" fillcolor="window">
            <v:imagedata r:id="rId127" o:title=""/>
          </v:shape>
        </w:object>
      </w:r>
      <w:r w:rsidRPr="00D41A81">
        <w:rPr>
          <w:sz w:val="28"/>
          <w:szCs w:val="28"/>
        </w:rPr>
        <w:t>;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>В случае параллельного резонанса</w:t>
      </w:r>
      <w:proofErr w:type="gramStart"/>
      <w:r w:rsidRPr="00D41A81">
        <w:rPr>
          <w:sz w:val="28"/>
          <w:szCs w:val="28"/>
        </w:rPr>
        <w:t xml:space="preserve"> (</w:t>
      </w:r>
      <w:r w:rsidRPr="00D41A81">
        <w:rPr>
          <w:position w:val="-6"/>
          <w:sz w:val="28"/>
          <w:szCs w:val="28"/>
        </w:rPr>
        <w:object w:dxaOrig="940" w:dyaOrig="320">
          <v:shape id="_x0000_i1149" type="#_x0000_t75" style="width:46.5pt;height:15.5pt" fillcolor="window">
            <v:imagedata r:id="rId128" o:title=""/>
          </v:shape>
        </w:object>
      </w:r>
      <w:r w:rsidRPr="00D41A81">
        <w:rPr>
          <w:sz w:val="28"/>
          <w:szCs w:val="28"/>
        </w:rPr>
        <w:t xml:space="preserve">) </w:t>
      </w:r>
      <w:proofErr w:type="gramEnd"/>
      <w:r w:rsidRPr="00D41A81">
        <w:rPr>
          <w:sz w:val="28"/>
          <w:szCs w:val="28"/>
        </w:rPr>
        <w:t>получаем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1160" w:dyaOrig="720">
          <v:shape id="_x0000_i1150" type="#_x0000_t75" style="width:57.6pt;height:36.55pt" fillcolor="window">
            <v:imagedata r:id="rId129" o:title=""/>
          </v:shape>
        </w:object>
      </w:r>
      <w:r w:rsidRPr="00D41A81">
        <w:rPr>
          <w:sz w:val="28"/>
          <w:szCs w:val="28"/>
        </w:rPr>
        <w:t xml:space="preserve">;  </w:t>
      </w:r>
      <w:r w:rsidRPr="00D41A81">
        <w:rPr>
          <w:position w:val="-12"/>
          <w:sz w:val="28"/>
          <w:szCs w:val="28"/>
        </w:rPr>
        <w:object w:dxaOrig="740" w:dyaOrig="360">
          <v:shape id="_x0000_i1151" type="#_x0000_t75" style="width:36.55pt;height:17.7pt" fillcolor="window">
            <v:imagedata r:id="rId130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Случай последовательного резонанса. Питание вибратора в пучности тока, из формулы (7) получается 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660" w:dyaOrig="360">
          <v:shape id="_x0000_i1152" type="#_x0000_t75" style="width:83.1pt;height:17.7pt" fillcolor="window">
            <v:imagedata r:id="rId131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16"/>
          <w:sz w:val="28"/>
          <w:szCs w:val="28"/>
        </w:rPr>
        <w:object w:dxaOrig="820" w:dyaOrig="460">
          <v:shape id="_x0000_i1153" type="#_x0000_t75" style="width:41pt;height:23.25pt" fillcolor="window">
            <v:imagedata r:id="rId132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1840" w:dyaOrig="360">
          <v:shape id="_x0000_i1154" type="#_x0000_t75" style="width:91.95pt;height:17.7pt" fillcolor="window">
            <v:imagedata r:id="rId133" o:title=""/>
          </v:shape>
        </w:object>
      </w:r>
      <w:r w:rsidRPr="00D41A81">
        <w:rPr>
          <w:sz w:val="28"/>
          <w:szCs w:val="28"/>
        </w:rPr>
        <w:t xml:space="preserve">  Ома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>Симметричный щелевой вибратор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Для  оценки эффективности работы антенны вводят понятие КПД антенны </w:t>
      </w:r>
      <w:r w:rsidRPr="00D41A81">
        <w:rPr>
          <w:position w:val="-62"/>
          <w:sz w:val="28"/>
          <w:szCs w:val="28"/>
        </w:rPr>
        <w:object w:dxaOrig="2860" w:dyaOrig="999">
          <v:shape id="_x0000_i1155" type="#_x0000_t75" style="width:142.9pt;height:49.85pt" fillcolor="window">
            <v:imagedata r:id="rId134" o:title=""/>
          </v:shape>
        </w:object>
      </w:r>
      <w:r w:rsidRPr="00D41A81">
        <w:rPr>
          <w:sz w:val="28"/>
          <w:szCs w:val="28"/>
        </w:rPr>
        <w:t xml:space="preserve">,  для увеличения </w:t>
      </w:r>
      <w:r w:rsidRPr="00D41A81">
        <w:rPr>
          <w:position w:val="-10"/>
          <w:sz w:val="28"/>
          <w:szCs w:val="28"/>
        </w:rPr>
        <w:object w:dxaOrig="200" w:dyaOrig="260">
          <v:shape id="_x0000_i1156" type="#_x0000_t75" style="width:9.95pt;height:13.3pt" fillcolor="window">
            <v:imagedata r:id="rId135" o:title=""/>
          </v:shape>
        </w:object>
      </w:r>
      <w:r w:rsidRPr="00D41A81">
        <w:rPr>
          <w:sz w:val="28"/>
          <w:szCs w:val="28"/>
        </w:rPr>
        <w:t xml:space="preserve"> необходимо уменьшение </w:t>
      </w:r>
      <w:r w:rsidRPr="00D41A81">
        <w:rPr>
          <w:position w:val="-10"/>
          <w:sz w:val="28"/>
          <w:szCs w:val="28"/>
        </w:rPr>
        <w:object w:dxaOrig="360" w:dyaOrig="340">
          <v:shape id="_x0000_i1157" type="#_x0000_t75" style="width:17.7pt;height:16.6pt" fillcolor="window">
            <v:imagedata r:id="rId136" o:title=""/>
          </v:shape>
        </w:object>
      </w:r>
      <w:r w:rsidRPr="00D41A81">
        <w:rPr>
          <w:sz w:val="28"/>
          <w:szCs w:val="28"/>
        </w:rPr>
        <w:t>.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b/>
          <w:sz w:val="28"/>
          <w:szCs w:val="28"/>
        </w:rPr>
      </w:pPr>
    </w:p>
    <w:p w:rsidR="00B2388D" w:rsidRPr="00D41A81" w:rsidRDefault="00B2388D" w:rsidP="00B2388D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4.5 Действующая длина симметричного вибратора.</w: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Определим </w:t>
      </w:r>
      <w:r w:rsidRPr="00D41A81">
        <w:rPr>
          <w:position w:val="-14"/>
          <w:sz w:val="28"/>
          <w:szCs w:val="28"/>
        </w:rPr>
        <w:object w:dxaOrig="279" w:dyaOrig="380">
          <v:shape id="_x0000_i1158" type="#_x0000_t75" style="width:14.4pt;height:18.85pt" fillcolor="window">
            <v:imagedata r:id="rId137" o:title=""/>
          </v:shape>
        </w:object>
      </w:r>
      <w:r w:rsidRPr="00D41A81">
        <w:rPr>
          <w:sz w:val="28"/>
          <w:szCs w:val="28"/>
        </w:rPr>
        <w:t xml:space="preserve"> вибратора для любых направлений в экваториальной плоскости, то есть </w:t>
      </w:r>
      <w:r w:rsidRPr="00D41A81">
        <w:rPr>
          <w:position w:val="-24"/>
          <w:sz w:val="28"/>
          <w:szCs w:val="28"/>
        </w:rPr>
        <w:object w:dxaOrig="660" w:dyaOrig="620">
          <v:shape id="_x0000_i1159" type="#_x0000_t75" style="width:33.25pt;height:31pt" fillcolor="window">
            <v:imagedata r:id="rId138" o:title=""/>
          </v:shape>
        </w:object>
      </w:r>
      <w:r w:rsidRPr="00D41A81">
        <w:rPr>
          <w:sz w:val="28"/>
          <w:szCs w:val="28"/>
        </w:rPr>
        <w:t>.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>Воспользуемся  формулой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</w:t>
      </w:r>
      <w:r w:rsidRPr="00D41A81">
        <w:rPr>
          <w:position w:val="-32"/>
          <w:sz w:val="28"/>
          <w:szCs w:val="28"/>
        </w:rPr>
        <w:object w:dxaOrig="1640" w:dyaOrig="760">
          <v:shape id="_x0000_i1160" type="#_x0000_t75" style="width:81.95pt;height:37.65pt" fillcolor="window">
            <v:imagedata r:id="rId139" o:title=""/>
          </v:shape>
        </w:object>
      </w:r>
      <w:r w:rsidRPr="00D41A81">
        <w:rPr>
          <w:sz w:val="28"/>
          <w:szCs w:val="28"/>
        </w:rPr>
        <w:t xml:space="preserve">                                                    (1)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подставив в (1) уравнение </w:t>
      </w:r>
      <w:r w:rsidRPr="00D41A81">
        <w:rPr>
          <w:position w:val="-14"/>
          <w:sz w:val="28"/>
          <w:szCs w:val="28"/>
        </w:rPr>
        <w:object w:dxaOrig="2079" w:dyaOrig="400">
          <v:shape id="_x0000_i1161" type="#_x0000_t75" style="width:104.1pt;height:19.95pt" fillcolor="window">
            <v:imagedata r:id="rId140" o:title=""/>
          </v:shape>
        </w:object>
      </w:r>
      <w:r w:rsidRPr="00D41A81">
        <w:rPr>
          <w:sz w:val="28"/>
          <w:szCs w:val="28"/>
        </w:rPr>
        <w:t xml:space="preserve">, получим  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1980" w:dyaOrig="700">
          <v:shape id="_x0000_i1162" type="#_x0000_t75" style="width:98.6pt;height:35.45pt" fillcolor="window">
            <v:imagedata r:id="rId141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4"/>
          <w:sz w:val="28"/>
          <w:szCs w:val="28"/>
        </w:rPr>
        <w:object w:dxaOrig="200" w:dyaOrig="200">
          <v:shape id="_x0000_i1163" type="#_x0000_t75" style="width:9.95pt;height:9.95pt" fillcolor="window">
            <v:imagedata r:id="rId142" o:title=""/>
          </v:shape>
        </w:object>
      </w:r>
      <w:r w:rsidRPr="00D41A81">
        <w:rPr>
          <w:sz w:val="28"/>
          <w:szCs w:val="28"/>
        </w:rPr>
        <w:t xml:space="preserve">  –  координата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Учитывая, что при </w:t>
      </w:r>
      <w:r w:rsidRPr="00D41A81">
        <w:rPr>
          <w:position w:val="-10"/>
          <w:sz w:val="28"/>
          <w:szCs w:val="28"/>
        </w:rPr>
        <w:object w:dxaOrig="639" w:dyaOrig="340">
          <v:shape id="_x0000_i1164" type="#_x0000_t75" style="width:32.1pt;height:16.6pt" fillcolor="window">
            <v:imagedata r:id="rId143" o:title=""/>
          </v:shape>
        </w:object>
      </w:r>
      <w:r w:rsidRPr="00D41A81">
        <w:rPr>
          <w:sz w:val="28"/>
          <w:szCs w:val="28"/>
        </w:rPr>
        <w:t xml:space="preserve"> 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380" w:dyaOrig="360">
          <v:shape id="_x0000_i1165" type="#_x0000_t75" style="width:68.7pt;height:17.7pt" fillcolor="window">
            <v:imagedata r:id="rId144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300" w:dyaOrig="360">
          <v:shape id="_x0000_i1166" type="#_x0000_t75" style="width:15.5pt;height:17.7pt" fillcolor="window">
            <v:imagedata r:id="rId145" o:title=""/>
          </v:shape>
        </w:object>
      </w:r>
      <w:r w:rsidRPr="00D41A81">
        <w:rPr>
          <w:sz w:val="28"/>
          <w:szCs w:val="28"/>
        </w:rPr>
        <w:t xml:space="preserve">  –  ток в точке </w:t>
      </w:r>
      <w:proofErr w:type="spellStart"/>
      <w:r w:rsidRPr="00D41A81">
        <w:rPr>
          <w:sz w:val="28"/>
          <w:szCs w:val="28"/>
        </w:rPr>
        <w:t>запитки</w:t>
      </w:r>
      <w:proofErr w:type="spellEnd"/>
      <w:r w:rsidRPr="00D41A81">
        <w:rPr>
          <w:sz w:val="28"/>
          <w:szCs w:val="28"/>
        </w:rPr>
        <w:t xml:space="preserve">   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получаем действующую </w:t>
      </w:r>
      <w:proofErr w:type="gramStart"/>
      <w:r w:rsidRPr="00D41A81">
        <w:rPr>
          <w:sz w:val="28"/>
          <w:szCs w:val="28"/>
        </w:rPr>
        <w:t>длину</w:t>
      </w:r>
      <w:proofErr w:type="gramEnd"/>
      <w:r w:rsidRPr="00D41A81">
        <w:rPr>
          <w:sz w:val="28"/>
          <w:szCs w:val="28"/>
        </w:rPr>
        <w:t xml:space="preserve"> отнесенную к  </w:t>
      </w:r>
      <w:r w:rsidRPr="00D41A81">
        <w:rPr>
          <w:position w:val="-12"/>
          <w:sz w:val="28"/>
          <w:szCs w:val="28"/>
        </w:rPr>
        <w:object w:dxaOrig="300" w:dyaOrig="360">
          <v:shape id="_x0000_i1167" type="#_x0000_t75" style="width:15.5pt;height:17.7pt" fillcolor="window">
            <v:imagedata r:id="rId146" o:title=""/>
          </v:shape>
        </w:object>
      </w:r>
      <w:r w:rsidRPr="00D41A81">
        <w:rPr>
          <w:sz w:val="28"/>
          <w:szCs w:val="28"/>
        </w:rPr>
        <w:t>: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3560" w:dyaOrig="620">
          <v:shape id="_x0000_i1168" type="#_x0000_t75" style="width:178.35pt;height:31pt" fillcolor="window">
            <v:imagedata r:id="rId147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Если  </w:t>
      </w:r>
      <w:r w:rsidRPr="00D41A81">
        <w:rPr>
          <w:position w:val="-12"/>
          <w:sz w:val="28"/>
          <w:szCs w:val="28"/>
        </w:rPr>
        <w:object w:dxaOrig="260" w:dyaOrig="360">
          <v:shape id="_x0000_i1169" type="#_x0000_t75" style="width:13.3pt;height:17.7pt" fillcolor="window">
            <v:imagedata r:id="rId148" o:title=""/>
          </v:shape>
        </w:object>
      </w:r>
      <w:r w:rsidRPr="00D41A81">
        <w:rPr>
          <w:sz w:val="28"/>
          <w:szCs w:val="28"/>
        </w:rPr>
        <w:t xml:space="preserve">  </w:t>
      </w:r>
      <w:proofErr w:type="gramStart"/>
      <w:r w:rsidRPr="00D41A81">
        <w:rPr>
          <w:sz w:val="28"/>
          <w:szCs w:val="28"/>
        </w:rPr>
        <w:t xml:space="preserve">относить к  </w:t>
      </w:r>
      <w:r w:rsidRPr="00D41A81">
        <w:rPr>
          <w:position w:val="-12"/>
          <w:sz w:val="28"/>
          <w:szCs w:val="28"/>
        </w:rPr>
        <w:object w:dxaOrig="300" w:dyaOrig="360">
          <v:shape id="_x0000_i1170" type="#_x0000_t75" style="width:15.5pt;height:17.7pt" fillcolor="window">
            <v:imagedata r:id="rId149" o:title=""/>
          </v:shape>
        </w:object>
      </w:r>
      <w:r w:rsidRPr="00D41A81">
        <w:rPr>
          <w:sz w:val="28"/>
          <w:szCs w:val="28"/>
        </w:rPr>
        <w:t xml:space="preserve"> получаем</w:t>
      </w:r>
      <w:proofErr w:type="gramEnd"/>
      <w:r w:rsidRPr="00D41A81">
        <w:rPr>
          <w:sz w:val="28"/>
          <w:szCs w:val="28"/>
        </w:rPr>
        <w:t xml:space="preserve"> 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3200" w:dyaOrig="620">
          <v:shape id="_x0000_i1171" type="#_x0000_t75" style="width:159.5pt;height:31pt" fillcolor="window">
            <v:imagedata r:id="rId150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Зная  </w:t>
      </w:r>
      <w:r w:rsidRPr="00D41A81">
        <w:rPr>
          <w:position w:val="-12"/>
          <w:sz w:val="28"/>
          <w:szCs w:val="28"/>
        </w:rPr>
        <w:object w:dxaOrig="260" w:dyaOrig="360">
          <v:shape id="_x0000_i1172" type="#_x0000_t75" style="width:13.3pt;height:17.7pt" fillcolor="window">
            <v:imagedata r:id="rId151" o:title=""/>
          </v:shape>
        </w:object>
      </w:r>
      <w:r w:rsidRPr="00D41A81">
        <w:rPr>
          <w:sz w:val="28"/>
          <w:szCs w:val="28"/>
        </w:rPr>
        <w:t xml:space="preserve"> и  </w:t>
      </w:r>
      <w:r w:rsidRPr="00D41A81">
        <w:rPr>
          <w:position w:val="-12"/>
          <w:sz w:val="28"/>
          <w:szCs w:val="28"/>
        </w:rPr>
        <w:object w:dxaOrig="300" w:dyaOrig="360">
          <v:shape id="_x0000_i1173" type="#_x0000_t75" style="width:15.5pt;height:17.7pt" fillcolor="window">
            <v:imagedata r:id="rId152" o:title=""/>
          </v:shape>
        </w:object>
      </w:r>
      <w:r w:rsidRPr="00D41A81">
        <w:rPr>
          <w:sz w:val="28"/>
          <w:szCs w:val="28"/>
        </w:rPr>
        <w:t xml:space="preserve">  можно определить </w:t>
      </w:r>
      <w:r w:rsidRPr="00D41A81">
        <w:rPr>
          <w:position w:val="-4"/>
          <w:sz w:val="28"/>
          <w:szCs w:val="28"/>
        </w:rPr>
        <w:object w:dxaOrig="240" w:dyaOrig="260">
          <v:shape id="_x0000_i1174" type="#_x0000_t75" style="width:12.2pt;height:13.3pt" fillcolor="window">
            <v:imagedata r:id="rId153" o:title=""/>
          </v:shape>
        </w:object>
      </w:r>
      <w:r w:rsidRPr="00D41A81">
        <w:rPr>
          <w:sz w:val="28"/>
          <w:szCs w:val="28"/>
        </w:rPr>
        <w:t xml:space="preserve"> с помощью выражения: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18"/>
          <w:sz w:val="28"/>
          <w:szCs w:val="28"/>
        </w:rPr>
        <w:object w:dxaOrig="1500" w:dyaOrig="540">
          <v:shape id="_x0000_i1175" type="#_x0000_t75" style="width:75.3pt;height:26.6pt" fillcolor="window">
            <v:imagedata r:id="rId154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Для  </w:t>
      </w:r>
      <w:r w:rsidRPr="00D41A81">
        <w:rPr>
          <w:position w:val="-18"/>
          <w:sz w:val="28"/>
          <w:szCs w:val="28"/>
        </w:rPr>
        <w:object w:dxaOrig="380" w:dyaOrig="480">
          <v:shape id="_x0000_i1176" type="#_x0000_t75" style="width:18.85pt;height:24.35pt" fillcolor="window">
            <v:imagedata r:id="rId155" o:title=""/>
          </v:shape>
        </w:object>
      </w:r>
      <w:r w:rsidRPr="00D41A81">
        <w:rPr>
          <w:sz w:val="28"/>
          <w:szCs w:val="28"/>
        </w:rPr>
        <w:t xml:space="preserve">– вибратора  </w:t>
      </w:r>
    </w:p>
    <w:p w:rsidR="00B2388D" w:rsidRPr="00D41A81" w:rsidRDefault="00B2388D" w:rsidP="00B2388D">
      <w:pPr>
        <w:rPr>
          <w:sz w:val="28"/>
          <w:szCs w:val="28"/>
          <w:lang w:val="en-US"/>
        </w:rPr>
      </w:pPr>
      <w:r w:rsidRPr="00D41A81">
        <w:rPr>
          <w:position w:val="-24"/>
          <w:sz w:val="28"/>
          <w:szCs w:val="28"/>
        </w:rPr>
        <w:object w:dxaOrig="2120" w:dyaOrig="920">
          <v:shape id="_x0000_i1177" type="#_x0000_t75" style="width:106.35pt;height:46.5pt" fillcolor="window">
            <v:imagedata r:id="rId156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Для вибраторов малой длины 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6"/>
          <w:sz w:val="28"/>
          <w:szCs w:val="28"/>
        </w:rPr>
        <w:object w:dxaOrig="680" w:dyaOrig="279">
          <v:shape id="_x0000_i1178" type="#_x0000_t75" style="width:34.35pt;height:14.4pt" fillcolor="window">
            <v:imagedata r:id="rId157" o:title=""/>
          </v:shape>
        </w:object>
      </w:r>
      <w:r w:rsidRPr="00D41A81">
        <w:rPr>
          <w:sz w:val="28"/>
          <w:szCs w:val="28"/>
        </w:rPr>
        <w:t xml:space="preserve">,        </w:t>
      </w:r>
      <w:r w:rsidRPr="00D41A81">
        <w:rPr>
          <w:position w:val="-24"/>
          <w:sz w:val="28"/>
          <w:szCs w:val="28"/>
        </w:rPr>
        <w:object w:dxaOrig="3200" w:dyaOrig="920">
          <v:shape id="_x0000_i1179" type="#_x0000_t75" style="width:159.5pt;height:46.5pt" fillcolor="window">
            <v:imagedata r:id="rId158" o:title=""/>
          </v:shape>
        </w:objec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>т.е. действующая длина равна половине его геометрической длине.</w:t>
      </w: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Объясним </w:t>
      </w:r>
      <w:r w:rsidRPr="00D41A81">
        <w:rPr>
          <w:position w:val="-12"/>
          <w:sz w:val="28"/>
          <w:szCs w:val="28"/>
        </w:rPr>
        <w:object w:dxaOrig="260" w:dyaOrig="360">
          <v:shape id="_x0000_i1180" type="#_x0000_t75" style="width:13.3pt;height:17.7pt" fillcolor="window">
            <v:imagedata r:id="rId159" o:title=""/>
          </v:shape>
        </w:object>
      </w:r>
      <w:r w:rsidRPr="00D41A81">
        <w:rPr>
          <w:sz w:val="28"/>
          <w:szCs w:val="28"/>
        </w:rPr>
        <w:t xml:space="preserve"> с точки зрения     амплитудного  распространения.</w:t>
      </w:r>
    </w:p>
    <w:p w:rsidR="00B2388D" w:rsidRPr="00D41A81" w:rsidRDefault="00B2388D" w:rsidP="00B2388D">
      <w:pPr>
        <w:rPr>
          <w:b/>
          <w:sz w:val="28"/>
          <w:szCs w:val="28"/>
        </w:rPr>
      </w:pPr>
    </w:p>
    <w:p w:rsidR="00B2388D" w:rsidRPr="00D41A81" w:rsidRDefault="00B2388D" w:rsidP="00B2388D">
      <w:pPr>
        <w:rPr>
          <w:b/>
          <w:sz w:val="28"/>
          <w:szCs w:val="28"/>
        </w:rPr>
      </w:pPr>
      <w:r w:rsidRPr="00D41A81">
        <w:rPr>
          <w:b/>
          <w:noProof/>
          <w:sz w:val="28"/>
          <w:szCs w:val="28"/>
        </w:rPr>
        <w:pict>
          <v:shape id="_x0000_s1032" type="#_x0000_t75" style="position:absolute;margin-left:153pt;margin-top:10.9pt;width:36.1pt;height:17.35pt;z-index:251666432" o:allowincell="f">
            <v:imagedata r:id="rId160" o:title=""/>
          </v:shape>
          <o:OLEObject Type="Embed" ProgID="Equation.3" ShapeID="_x0000_s1032" DrawAspect="Content" ObjectID="_1452599241" r:id="rId161"/>
        </w:pict>
      </w:r>
      <w:r w:rsidRPr="00D41A81">
        <w:rPr>
          <w:b/>
          <w:noProof/>
          <w:sz w:val="28"/>
          <w:szCs w:val="28"/>
        </w:rPr>
        <w:pict>
          <v:shape id="_x0000_s1031" type="#_x0000_t75" style="position:absolute;margin-left:27pt;margin-top:10.9pt;width:36.1pt;height:17.35pt;z-index:251665408" o:allowincell="f">
            <v:imagedata r:id="rId160" o:title=""/>
          </v:shape>
          <o:OLEObject Type="Embed" ProgID="Equation.3" ShapeID="_x0000_s1031" DrawAspect="Content" ObjectID="_1452599242" r:id="rId162"/>
        </w:pict>
      </w:r>
    </w:p>
    <w:p w:rsidR="00B2388D" w:rsidRPr="00D41A81" w:rsidRDefault="00B2388D" w:rsidP="00B2388D">
      <w:pPr>
        <w:rPr>
          <w:b/>
          <w:sz w:val="28"/>
          <w:szCs w:val="28"/>
        </w:rPr>
      </w:pPr>
      <w:r w:rsidRPr="00D41A81">
        <w:rPr>
          <w:b/>
          <w:noProof/>
          <w:sz w:val="28"/>
          <w:szCs w:val="28"/>
        </w:rPr>
        <w:lastRenderedPageBreak/>
        <w:pict>
          <v:line id="_x0000_s1046" style="position:absolute;flip:y;z-index:251680768" from="153pt,12.8pt" to="162pt,39.8pt" o:allowincell="f"/>
        </w:pict>
      </w:r>
      <w:r w:rsidRPr="00D41A81">
        <w:rPr>
          <w:b/>
          <w:noProof/>
          <w:sz w:val="28"/>
          <w:szCs w:val="28"/>
        </w:rPr>
        <w:pict>
          <v:line id="_x0000_s1045" style="position:absolute;flip:y;z-index:251679744" from="141.75pt,14.2pt" to="153.65pt,26.1pt" o:allowincell="f">
            <o:lock v:ext="edit" aspectratio="t"/>
          </v:line>
        </w:pict>
      </w:r>
      <w:r w:rsidRPr="00D41A81">
        <w:rPr>
          <w:b/>
          <w:noProof/>
          <w:sz w:val="28"/>
          <w:szCs w:val="28"/>
        </w:rPr>
        <w:pict>
          <v:line id="_x0000_s1043" style="position:absolute;flip:x y;z-index:251677696" from="45pt,12.8pt" to="63pt,39.8pt" o:allowincell="f"/>
        </w:pict>
      </w:r>
      <w:r w:rsidRPr="00D41A81">
        <w:rPr>
          <w:b/>
          <w:noProof/>
          <w:sz w:val="28"/>
          <w:szCs w:val="28"/>
        </w:rPr>
        <w:pict>
          <v:line id="_x0000_s1044" style="position:absolute;flip:x y;z-index:251678720" from="55.3pt,14.2pt" to="73.3pt,23.2pt" o:allowincell="f"/>
        </w:pict>
      </w:r>
    </w:p>
    <w:p w:rsidR="00B2388D" w:rsidRPr="00D41A81" w:rsidRDefault="00B2388D" w:rsidP="00B2388D">
      <w:pPr>
        <w:rPr>
          <w:b/>
          <w:sz w:val="28"/>
          <w:szCs w:val="28"/>
        </w:rPr>
      </w:pPr>
      <w:r w:rsidRPr="00D41A81">
        <w:rPr>
          <w:b/>
          <w:noProof/>
          <w:sz w:val="28"/>
          <w:szCs w:val="28"/>
        </w:rPr>
        <w:pict>
          <v:shape id="_x0000_s1033" type="#_x0000_t75" style="position:absolute;margin-left:279pt;margin-top:14.7pt;width:9.75pt;height:14.25pt;z-index:251667456" o:allowincell="f">
            <v:imagedata r:id="rId163" o:title=""/>
          </v:shape>
          <o:OLEObject Type="Embed" ProgID="Equation.3" ShapeID="_x0000_s1033" DrawAspect="Content" ObjectID="_1452599243" r:id="rId164"/>
        </w:pict>
      </w:r>
      <w:r w:rsidRPr="00D41A81">
        <w:rPr>
          <w:b/>
          <w:noProof/>
          <w:sz w:val="28"/>
          <w:szCs w:val="28"/>
        </w:rPr>
        <w:pict>
          <v:line id="_x0000_s1042" style="position:absolute;flip:x;z-index:251676672" from="140.35pt,5.7pt" to="142.35pt,9.65pt" o:allowincell="f">
            <o:lock v:ext="edit" aspectratio="t"/>
          </v:line>
        </w:pict>
      </w:r>
      <w:r w:rsidRPr="00D41A81">
        <w:rPr>
          <w:b/>
          <w:noProof/>
          <w:sz w:val="28"/>
          <w:szCs w:val="28"/>
        </w:rPr>
        <w:pict>
          <v:line id="_x0000_s1041" style="position:absolute;flip:x;z-index:251675648" from="133pt,4.25pt" to="135pt,8.2pt" o:allowincell="f">
            <o:lock v:ext="edit" aspectratio="t"/>
          </v:line>
        </w:pict>
      </w:r>
      <w:r w:rsidRPr="00D41A81">
        <w:rPr>
          <w:b/>
          <w:noProof/>
          <w:sz w:val="28"/>
          <w:szCs w:val="28"/>
        </w:rPr>
        <w:pict>
          <v:line id="_x0000_s1040" style="position:absolute;flip:x;z-index:251674624" from="81pt,4.25pt" to="83pt,8.2pt" o:allowincell="f">
            <o:lock v:ext="edit" aspectratio="t"/>
          </v:line>
        </w:pict>
      </w:r>
      <w:r w:rsidRPr="00D41A81">
        <w:rPr>
          <w:b/>
          <w:noProof/>
          <w:sz w:val="28"/>
          <w:szCs w:val="28"/>
        </w:rPr>
        <w:pict>
          <v:line id="_x0000_s1039" style="position:absolute;flip:x;z-index:251673600" from="75.15pt,5.15pt" to="77.15pt,9.1pt" o:allowincell="f">
            <o:lock v:ext="edit" aspectratio="t"/>
          </v:line>
        </w:pict>
      </w:r>
      <w:r w:rsidRPr="00D41A81">
        <w:rPr>
          <w:b/>
          <w:noProof/>
          <w:sz w:val="28"/>
          <w:szCs w:val="28"/>
        </w:rPr>
        <w:pict>
          <v:line id="_x0000_s1036" style="position:absolute;flip:x;z-index:251670528" from="2in,14.7pt" to="153pt,32.7pt" o:allowincell="f"/>
        </w:pict>
      </w:r>
      <w:r w:rsidRPr="00D41A81">
        <w:rPr>
          <w:b/>
          <w:noProof/>
          <w:sz w:val="28"/>
          <w:szCs w:val="28"/>
        </w:rPr>
        <w:pict>
          <v:line id="_x0000_s1035" style="position:absolute;flip:x;z-index:251669504" from="63pt,14.7pt" to="1in,32.7pt" o:allowincell="f"/>
        </w:pict>
      </w:r>
      <w:r w:rsidRPr="00D41A81">
        <w:rPr>
          <w:b/>
          <w:noProof/>
          <w:sz w:val="28"/>
          <w:szCs w:val="28"/>
        </w:rPr>
        <w:pict>
          <v:line id="_x0000_s1034" style="position:absolute;flip:x;z-index:251668480" from="54pt,14.7pt" to="63pt,32.7pt" o:allowincell="f"/>
        </w:pict>
      </w:r>
      <w:r w:rsidRPr="00D41A81">
        <w:rPr>
          <w:b/>
          <w:noProof/>
          <w:sz w:val="28"/>
          <w:szCs w:val="28"/>
        </w:rPr>
        <w:pict>
          <v:shape id="_x0000_s1030" type="#_x0000_t75" style="position:absolute;margin-left:107.25pt;margin-top:14.7pt;width:9.75pt;height:14.25pt;z-index:251664384" o:allowincell="f">
            <v:imagedata r:id="rId163" o:title=""/>
          </v:shape>
          <o:OLEObject Type="Embed" ProgID="Equation.3" ShapeID="_x0000_s1030" DrawAspect="Content" ObjectID="_1452599244" r:id="rId165"/>
        </w:pict>
      </w:r>
      <w:r w:rsidRPr="00D41A81">
        <w:rPr>
          <w:b/>
          <w:noProof/>
          <w:sz w:val="28"/>
          <w:szCs w:val="28"/>
        </w:rPr>
        <w:pict>
          <v:rect id="_x0000_s1029" style="position:absolute;margin-left:252pt;margin-top:4.35pt;width:1in;height:28.35pt;z-index:251663360" o:allowincell="f" filled="f"/>
        </w:pict>
      </w:r>
      <w:r w:rsidRPr="00D41A81">
        <w:rPr>
          <w:b/>
          <w:noProof/>
          <w:sz w:val="28"/>
          <w:szCs w:val="28"/>
        </w:rPr>
        <w:pict>
          <v:rect id="_x0000_s1028" style="position:absolute;margin-left:1in;margin-top:4.35pt;width:1in;height:28.35pt;z-index:251662336" o:allowincell="f" filled="f"/>
        </w:pict>
      </w:r>
      <w:r w:rsidRPr="00D41A81">
        <w:rPr>
          <w:b/>
          <w:noProof/>
          <w:sz w:val="28"/>
          <w:szCs w:val="28"/>
        </w:rPr>
        <w:pict>
          <v:shape id="_x0000_s1027" style="position:absolute;margin-left:45pt;margin-top:4.2pt;width:126pt;height:28.5pt;z-index:251661312;mso-wrap-distance-left:9pt;mso-wrap-distance-top:0;mso-wrap-distance-right:9pt;mso-wrap-distance-bottom:0;mso-position-horizontal:absolute;mso-position-horizontal-relative:text;mso-position-vertical:absolute;mso-position-vertical-relative:text;v-text-anchor:top" coordsize="2520,570" o:allowincell="f" path="m,570c105,435,210,300,360,210,510,120,690,60,900,30,1110,,1410,,1620,30v210,30,390,90,540,180c2310,300,2415,435,2520,570e" filled="f">
            <v:path arrowok="t"/>
          </v:shape>
        </w:pict>
      </w:r>
    </w:p>
    <w:p w:rsidR="00B2388D" w:rsidRPr="00D41A81" w:rsidRDefault="00B2388D" w:rsidP="00B2388D">
      <w:pPr>
        <w:rPr>
          <w:b/>
          <w:sz w:val="28"/>
          <w:szCs w:val="28"/>
        </w:rPr>
      </w:pPr>
      <w:r w:rsidRPr="00D41A81">
        <w:rPr>
          <w:b/>
          <w:noProof/>
          <w:sz w:val="28"/>
          <w:szCs w:val="28"/>
        </w:rPr>
        <w:pict>
          <v:line id="_x0000_s1038" style="position:absolute;flip:x;z-index:251672576" from="162pt,9.2pt" to="165.7pt,16.6pt" o:allowincell="f">
            <o:lock v:ext="edit" aspectratio="t"/>
          </v:line>
        </w:pict>
      </w:r>
      <w:r w:rsidRPr="00D41A81">
        <w:rPr>
          <w:b/>
          <w:noProof/>
          <w:sz w:val="28"/>
          <w:szCs w:val="28"/>
        </w:rPr>
        <w:pict>
          <v:line id="_x0000_s1037" style="position:absolute;flip:x;z-index:251671552" from="153pt,4.15pt" to="159.25pt,16.6pt" o:allowincell="f">
            <o:lock v:ext="edit" aspectratio="t"/>
          </v:line>
        </w:pict>
      </w:r>
    </w:p>
    <w:p w:rsidR="00B2388D" w:rsidRPr="00D41A81" w:rsidRDefault="00B2388D" w:rsidP="00B2388D">
      <w:pPr>
        <w:rPr>
          <w:b/>
          <w:sz w:val="28"/>
          <w:szCs w:val="28"/>
        </w:rPr>
      </w:pPr>
      <w:r w:rsidRPr="00D41A81">
        <w:rPr>
          <w:b/>
          <w:noProof/>
          <w:sz w:val="28"/>
          <w:szCs w:val="28"/>
        </w:rPr>
        <w:pict>
          <v:line id="_x0000_s1048" style="position:absolute;z-index:251682816" from="171pt,.5pt" to="171pt,18.5pt" o:allowincell="f"/>
        </w:pict>
      </w:r>
      <w:r w:rsidRPr="00D41A81">
        <w:rPr>
          <w:b/>
          <w:noProof/>
          <w:sz w:val="28"/>
          <w:szCs w:val="28"/>
        </w:rPr>
        <w:pict>
          <v:line id="_x0000_s1047" style="position:absolute;z-index:251681792" from="45pt,.5pt" to="45pt,18.5pt" o:allowincell="f"/>
        </w:pict>
      </w:r>
      <w:r w:rsidRPr="00D41A81">
        <w:rPr>
          <w:b/>
          <w:noProof/>
          <w:sz w:val="28"/>
          <w:szCs w:val="28"/>
        </w:rPr>
        <w:pict>
          <v:line id="_x0000_s1026" style="position:absolute;z-index:251660288" from="45pt,.5pt" to="171pt,.5pt" o:allowincell="f"/>
        </w:pict>
      </w:r>
    </w:p>
    <w:p w:rsidR="00B2388D" w:rsidRPr="00D41A81" w:rsidRDefault="00B2388D" w:rsidP="00B2388D">
      <w:pPr>
        <w:rPr>
          <w:b/>
          <w:sz w:val="28"/>
          <w:szCs w:val="28"/>
        </w:rPr>
      </w:pPr>
      <w:r w:rsidRPr="00D41A81">
        <w:rPr>
          <w:b/>
          <w:noProof/>
          <w:sz w:val="28"/>
          <w:szCs w:val="28"/>
        </w:rPr>
        <w:pict>
          <v:shape id="_x0000_s1050" type="#_x0000_t75" style="position:absolute;margin-left:100.85pt;margin-top:2.4pt;width:31.3pt;height:13.3pt;z-index:251684864" o:allowincell="f">
            <v:imagedata r:id="rId166" o:title=""/>
          </v:shape>
          <o:OLEObject Type="Embed" ProgID="Equation.3" ShapeID="_x0000_s1050" DrawAspect="Content" ObjectID="_1452599245" r:id="rId167"/>
        </w:pict>
      </w:r>
      <w:r w:rsidRPr="00D41A81">
        <w:rPr>
          <w:b/>
          <w:noProof/>
          <w:sz w:val="28"/>
          <w:szCs w:val="28"/>
        </w:rPr>
        <w:pict>
          <v:line id="_x0000_s1049" style="position:absolute;z-index:251683840" from="45pt,2.4pt" to="171pt,2.4pt" o:allowincell="f">
            <v:stroke startarrow="open" endarrow="open"/>
          </v:line>
        </w:pict>
      </w:r>
    </w:p>
    <w:p w:rsidR="00B2388D" w:rsidRPr="00D41A81" w:rsidRDefault="00B2388D" w:rsidP="00B2388D">
      <w:pPr>
        <w:rPr>
          <w:sz w:val="28"/>
          <w:szCs w:val="28"/>
        </w:rPr>
      </w:pPr>
    </w:p>
    <w:p w:rsidR="00B2388D" w:rsidRPr="00D41A81" w:rsidRDefault="00B2388D" w:rsidP="00B2388D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260" w:dyaOrig="360">
          <v:shape id="_x0000_i1181" type="#_x0000_t75" style="width:13.3pt;height:17.7pt" fillcolor="window">
            <v:imagedata r:id="rId168" o:title=""/>
          </v:shape>
        </w:object>
      </w:r>
      <w:r w:rsidRPr="00D41A81">
        <w:rPr>
          <w:sz w:val="28"/>
          <w:szCs w:val="28"/>
        </w:rPr>
        <w:t xml:space="preserve"> имеет </w:t>
      </w:r>
      <w:proofErr w:type="spellStart"/>
      <w:r w:rsidRPr="00D41A81">
        <w:rPr>
          <w:sz w:val="28"/>
          <w:szCs w:val="28"/>
        </w:rPr>
        <w:t>равноамплитудное</w:t>
      </w:r>
      <w:proofErr w:type="spellEnd"/>
      <w:r w:rsidRPr="00D41A81">
        <w:rPr>
          <w:sz w:val="28"/>
          <w:szCs w:val="28"/>
        </w:rPr>
        <w:t xml:space="preserve">  значение по всей  длине. Поэтому у вибраторов малой длины </w:t>
      </w:r>
      <w:r w:rsidRPr="00D41A81">
        <w:rPr>
          <w:position w:val="-12"/>
          <w:sz w:val="28"/>
          <w:szCs w:val="28"/>
        </w:rPr>
        <w:object w:dxaOrig="600" w:dyaOrig="360">
          <v:shape id="_x0000_i1182" type="#_x0000_t75" style="width:29.9pt;height:17.7pt" fillcolor="window">
            <v:imagedata r:id="rId169" o:title=""/>
          </v:shape>
        </w:object>
      </w:r>
      <w:r w:rsidRPr="00D41A81">
        <w:rPr>
          <w:sz w:val="28"/>
          <w:szCs w:val="28"/>
        </w:rPr>
        <w:t>.</w:t>
      </w:r>
    </w:p>
    <w:p w:rsidR="00C10B42" w:rsidRDefault="00C10B42"/>
    <w:sectPr w:rsidR="00C10B42" w:rsidSect="00C10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/>
  <w:rsids>
    <w:rsidRoot w:val="00B2388D"/>
    <w:rsid w:val="000C191E"/>
    <w:rsid w:val="000C6D1F"/>
    <w:rsid w:val="00B2388D"/>
    <w:rsid w:val="00C10B42"/>
    <w:rsid w:val="00DD4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88D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DD4AF9"/>
    <w:pPr>
      <w:keepNext/>
      <w:outlineLvl w:val="0"/>
    </w:pPr>
    <w:rPr>
      <w:sz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D4AF9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7">
    <w:name w:val="heading 7"/>
    <w:basedOn w:val="a"/>
    <w:next w:val="a"/>
    <w:link w:val="70"/>
    <w:qFormat/>
    <w:rsid w:val="00DD4AF9"/>
    <w:pPr>
      <w:spacing w:before="240" w:after="60"/>
      <w:outlineLvl w:val="6"/>
    </w:pPr>
  </w:style>
  <w:style w:type="paragraph" w:styleId="9">
    <w:name w:val="heading 9"/>
    <w:basedOn w:val="a"/>
    <w:next w:val="a"/>
    <w:link w:val="90"/>
    <w:qFormat/>
    <w:rsid w:val="00DD4AF9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4AF9"/>
    <w:rPr>
      <w:sz w:val="32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D4AF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70">
    <w:name w:val="Заголовок 7 Знак"/>
    <w:basedOn w:val="a0"/>
    <w:link w:val="7"/>
    <w:rsid w:val="00DD4AF9"/>
    <w:rPr>
      <w:sz w:val="24"/>
      <w:szCs w:val="24"/>
    </w:rPr>
  </w:style>
  <w:style w:type="character" w:customStyle="1" w:styleId="90">
    <w:name w:val="Заголовок 9 Знак"/>
    <w:basedOn w:val="a0"/>
    <w:link w:val="9"/>
    <w:rsid w:val="00DD4AF9"/>
    <w:rPr>
      <w:rFonts w:ascii="Arial" w:hAnsi="Arial" w:cs="Arial"/>
      <w:sz w:val="22"/>
      <w:szCs w:val="22"/>
    </w:rPr>
  </w:style>
  <w:style w:type="paragraph" w:styleId="a3">
    <w:name w:val="Title"/>
    <w:basedOn w:val="a"/>
    <w:link w:val="a4"/>
    <w:qFormat/>
    <w:rsid w:val="00DD4AF9"/>
    <w:pPr>
      <w:jc w:val="center"/>
    </w:pPr>
    <w:rPr>
      <w:rFonts w:ascii="KZ Times New Roman" w:hAnsi="KZ Times New Roman"/>
      <w:sz w:val="28"/>
      <w:lang w:val="ru-MO"/>
    </w:rPr>
  </w:style>
  <w:style w:type="character" w:customStyle="1" w:styleId="a4">
    <w:name w:val="Название Знак"/>
    <w:basedOn w:val="a0"/>
    <w:link w:val="a3"/>
    <w:rsid w:val="00DD4AF9"/>
    <w:rPr>
      <w:rFonts w:ascii="KZ Times New Roman" w:hAnsi="KZ Times New Roman"/>
      <w:sz w:val="28"/>
      <w:szCs w:val="24"/>
      <w:lang w:val="ru-MO"/>
    </w:rPr>
  </w:style>
  <w:style w:type="paragraph" w:styleId="a5">
    <w:name w:val="Balloon Text"/>
    <w:basedOn w:val="a"/>
    <w:link w:val="a6"/>
    <w:uiPriority w:val="99"/>
    <w:semiHidden/>
    <w:unhideWhenUsed/>
    <w:rsid w:val="00B2388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2388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wmf"/><Relationship Id="rId117" Type="http://schemas.openxmlformats.org/officeDocument/2006/relationships/image" Target="media/image114.png"/><Relationship Id="rId21" Type="http://schemas.openxmlformats.org/officeDocument/2006/relationships/image" Target="media/image18.wmf"/><Relationship Id="rId42" Type="http://schemas.openxmlformats.org/officeDocument/2006/relationships/image" Target="media/image39.wmf"/><Relationship Id="rId47" Type="http://schemas.openxmlformats.org/officeDocument/2006/relationships/image" Target="media/image44.wmf"/><Relationship Id="rId63" Type="http://schemas.openxmlformats.org/officeDocument/2006/relationships/image" Target="media/image60.wmf"/><Relationship Id="rId68" Type="http://schemas.openxmlformats.org/officeDocument/2006/relationships/image" Target="media/image65.wmf"/><Relationship Id="rId84" Type="http://schemas.openxmlformats.org/officeDocument/2006/relationships/image" Target="media/image81.wmf"/><Relationship Id="rId89" Type="http://schemas.openxmlformats.org/officeDocument/2006/relationships/image" Target="media/image86.wmf"/><Relationship Id="rId112" Type="http://schemas.openxmlformats.org/officeDocument/2006/relationships/image" Target="media/image109.wmf"/><Relationship Id="rId133" Type="http://schemas.openxmlformats.org/officeDocument/2006/relationships/image" Target="media/image130.wmf"/><Relationship Id="rId138" Type="http://schemas.openxmlformats.org/officeDocument/2006/relationships/image" Target="media/image135.wmf"/><Relationship Id="rId154" Type="http://schemas.openxmlformats.org/officeDocument/2006/relationships/image" Target="media/image151.wmf"/><Relationship Id="rId159" Type="http://schemas.openxmlformats.org/officeDocument/2006/relationships/image" Target="media/image156.wmf"/><Relationship Id="rId170" Type="http://schemas.openxmlformats.org/officeDocument/2006/relationships/fontTable" Target="fontTable.xml"/><Relationship Id="rId16" Type="http://schemas.openxmlformats.org/officeDocument/2006/relationships/image" Target="media/image13.wmf"/><Relationship Id="rId107" Type="http://schemas.openxmlformats.org/officeDocument/2006/relationships/image" Target="media/image104.wmf"/><Relationship Id="rId11" Type="http://schemas.openxmlformats.org/officeDocument/2006/relationships/image" Target="media/image8.wmf"/><Relationship Id="rId32" Type="http://schemas.openxmlformats.org/officeDocument/2006/relationships/image" Target="media/image29.wmf"/><Relationship Id="rId37" Type="http://schemas.openxmlformats.org/officeDocument/2006/relationships/image" Target="media/image34.wmf"/><Relationship Id="rId53" Type="http://schemas.openxmlformats.org/officeDocument/2006/relationships/image" Target="media/image50.wmf"/><Relationship Id="rId58" Type="http://schemas.openxmlformats.org/officeDocument/2006/relationships/image" Target="media/image55.wmf"/><Relationship Id="rId74" Type="http://schemas.openxmlformats.org/officeDocument/2006/relationships/image" Target="media/image71.wmf"/><Relationship Id="rId79" Type="http://schemas.openxmlformats.org/officeDocument/2006/relationships/image" Target="media/image76.wmf"/><Relationship Id="rId102" Type="http://schemas.openxmlformats.org/officeDocument/2006/relationships/image" Target="media/image99.wmf"/><Relationship Id="rId123" Type="http://schemas.openxmlformats.org/officeDocument/2006/relationships/image" Target="media/image120.wmf"/><Relationship Id="rId128" Type="http://schemas.openxmlformats.org/officeDocument/2006/relationships/image" Target="media/image125.wmf"/><Relationship Id="rId144" Type="http://schemas.openxmlformats.org/officeDocument/2006/relationships/image" Target="media/image141.wmf"/><Relationship Id="rId149" Type="http://schemas.openxmlformats.org/officeDocument/2006/relationships/image" Target="media/image146.wmf"/><Relationship Id="rId5" Type="http://schemas.openxmlformats.org/officeDocument/2006/relationships/image" Target="media/image2.png"/><Relationship Id="rId90" Type="http://schemas.openxmlformats.org/officeDocument/2006/relationships/image" Target="media/image87.wmf"/><Relationship Id="rId95" Type="http://schemas.openxmlformats.org/officeDocument/2006/relationships/image" Target="media/image92.wmf"/><Relationship Id="rId160" Type="http://schemas.openxmlformats.org/officeDocument/2006/relationships/image" Target="media/image157.wmf"/><Relationship Id="rId165" Type="http://schemas.openxmlformats.org/officeDocument/2006/relationships/oleObject" Target="embeddings/oleObject4.bin"/><Relationship Id="rId22" Type="http://schemas.openxmlformats.org/officeDocument/2006/relationships/image" Target="media/image19.wmf"/><Relationship Id="rId27" Type="http://schemas.openxmlformats.org/officeDocument/2006/relationships/image" Target="media/image24.wmf"/><Relationship Id="rId43" Type="http://schemas.openxmlformats.org/officeDocument/2006/relationships/image" Target="media/image40.wmf"/><Relationship Id="rId48" Type="http://schemas.openxmlformats.org/officeDocument/2006/relationships/image" Target="media/image45.wmf"/><Relationship Id="rId64" Type="http://schemas.openxmlformats.org/officeDocument/2006/relationships/image" Target="media/image61.wmf"/><Relationship Id="rId69" Type="http://schemas.openxmlformats.org/officeDocument/2006/relationships/image" Target="media/image66.wmf"/><Relationship Id="rId113" Type="http://schemas.openxmlformats.org/officeDocument/2006/relationships/image" Target="media/image110.wmf"/><Relationship Id="rId118" Type="http://schemas.openxmlformats.org/officeDocument/2006/relationships/image" Target="media/image115.wmf"/><Relationship Id="rId134" Type="http://schemas.openxmlformats.org/officeDocument/2006/relationships/image" Target="media/image131.wmf"/><Relationship Id="rId139" Type="http://schemas.openxmlformats.org/officeDocument/2006/relationships/image" Target="media/image136.wmf"/><Relationship Id="rId80" Type="http://schemas.openxmlformats.org/officeDocument/2006/relationships/image" Target="media/image77.wmf"/><Relationship Id="rId85" Type="http://schemas.openxmlformats.org/officeDocument/2006/relationships/image" Target="media/image82.wmf"/><Relationship Id="rId150" Type="http://schemas.openxmlformats.org/officeDocument/2006/relationships/image" Target="media/image147.wmf"/><Relationship Id="rId155" Type="http://schemas.openxmlformats.org/officeDocument/2006/relationships/image" Target="media/image152.wmf"/><Relationship Id="rId171" Type="http://schemas.openxmlformats.org/officeDocument/2006/relationships/theme" Target="theme/theme1.xml"/><Relationship Id="rId12" Type="http://schemas.openxmlformats.org/officeDocument/2006/relationships/image" Target="media/image9.wmf"/><Relationship Id="rId17" Type="http://schemas.openxmlformats.org/officeDocument/2006/relationships/image" Target="media/image14.wmf"/><Relationship Id="rId33" Type="http://schemas.openxmlformats.org/officeDocument/2006/relationships/image" Target="media/image30.wmf"/><Relationship Id="rId38" Type="http://schemas.openxmlformats.org/officeDocument/2006/relationships/image" Target="media/image35.wmf"/><Relationship Id="rId59" Type="http://schemas.openxmlformats.org/officeDocument/2006/relationships/image" Target="media/image56.wmf"/><Relationship Id="rId103" Type="http://schemas.openxmlformats.org/officeDocument/2006/relationships/image" Target="media/image100.wmf"/><Relationship Id="rId108" Type="http://schemas.openxmlformats.org/officeDocument/2006/relationships/image" Target="media/image105.wmf"/><Relationship Id="rId124" Type="http://schemas.openxmlformats.org/officeDocument/2006/relationships/image" Target="media/image121.wmf"/><Relationship Id="rId129" Type="http://schemas.openxmlformats.org/officeDocument/2006/relationships/image" Target="media/image126.wmf"/><Relationship Id="rId54" Type="http://schemas.openxmlformats.org/officeDocument/2006/relationships/image" Target="media/image51.wmf"/><Relationship Id="rId70" Type="http://schemas.openxmlformats.org/officeDocument/2006/relationships/image" Target="media/image67.wmf"/><Relationship Id="rId75" Type="http://schemas.openxmlformats.org/officeDocument/2006/relationships/image" Target="media/image72.wmf"/><Relationship Id="rId91" Type="http://schemas.openxmlformats.org/officeDocument/2006/relationships/image" Target="media/image88.wmf"/><Relationship Id="rId96" Type="http://schemas.openxmlformats.org/officeDocument/2006/relationships/image" Target="media/image93.wmf"/><Relationship Id="rId140" Type="http://schemas.openxmlformats.org/officeDocument/2006/relationships/image" Target="media/image137.wmf"/><Relationship Id="rId145" Type="http://schemas.openxmlformats.org/officeDocument/2006/relationships/image" Target="media/image142.wmf"/><Relationship Id="rId161" Type="http://schemas.openxmlformats.org/officeDocument/2006/relationships/oleObject" Target="embeddings/oleObject1.bin"/><Relationship Id="rId166" Type="http://schemas.openxmlformats.org/officeDocument/2006/relationships/image" Target="media/image159.wmf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5" Type="http://schemas.openxmlformats.org/officeDocument/2006/relationships/image" Target="media/image12.wmf"/><Relationship Id="rId23" Type="http://schemas.openxmlformats.org/officeDocument/2006/relationships/image" Target="media/image20.wmf"/><Relationship Id="rId28" Type="http://schemas.openxmlformats.org/officeDocument/2006/relationships/image" Target="media/image25.wmf"/><Relationship Id="rId36" Type="http://schemas.openxmlformats.org/officeDocument/2006/relationships/image" Target="media/image33.wmf"/><Relationship Id="rId49" Type="http://schemas.openxmlformats.org/officeDocument/2006/relationships/image" Target="media/image46.wmf"/><Relationship Id="rId57" Type="http://schemas.openxmlformats.org/officeDocument/2006/relationships/image" Target="media/image54.png"/><Relationship Id="rId106" Type="http://schemas.openxmlformats.org/officeDocument/2006/relationships/image" Target="media/image103.wmf"/><Relationship Id="rId114" Type="http://schemas.openxmlformats.org/officeDocument/2006/relationships/image" Target="media/image111.wmf"/><Relationship Id="rId119" Type="http://schemas.openxmlformats.org/officeDocument/2006/relationships/image" Target="media/image116.wmf"/><Relationship Id="rId127" Type="http://schemas.openxmlformats.org/officeDocument/2006/relationships/image" Target="media/image124.wmf"/><Relationship Id="rId10" Type="http://schemas.openxmlformats.org/officeDocument/2006/relationships/image" Target="media/image7.wmf"/><Relationship Id="rId31" Type="http://schemas.openxmlformats.org/officeDocument/2006/relationships/image" Target="media/image28.wmf"/><Relationship Id="rId44" Type="http://schemas.openxmlformats.org/officeDocument/2006/relationships/image" Target="media/image41.wmf"/><Relationship Id="rId52" Type="http://schemas.openxmlformats.org/officeDocument/2006/relationships/image" Target="media/image49.png"/><Relationship Id="rId60" Type="http://schemas.openxmlformats.org/officeDocument/2006/relationships/image" Target="media/image57.wmf"/><Relationship Id="rId65" Type="http://schemas.openxmlformats.org/officeDocument/2006/relationships/image" Target="media/image62.wmf"/><Relationship Id="rId73" Type="http://schemas.openxmlformats.org/officeDocument/2006/relationships/image" Target="media/image70.wmf"/><Relationship Id="rId78" Type="http://schemas.openxmlformats.org/officeDocument/2006/relationships/image" Target="media/image75.wmf"/><Relationship Id="rId81" Type="http://schemas.openxmlformats.org/officeDocument/2006/relationships/image" Target="media/image78.png"/><Relationship Id="rId86" Type="http://schemas.openxmlformats.org/officeDocument/2006/relationships/image" Target="media/image83.png"/><Relationship Id="rId94" Type="http://schemas.openxmlformats.org/officeDocument/2006/relationships/image" Target="media/image91.wmf"/><Relationship Id="rId99" Type="http://schemas.openxmlformats.org/officeDocument/2006/relationships/image" Target="media/image96.wmf"/><Relationship Id="rId101" Type="http://schemas.openxmlformats.org/officeDocument/2006/relationships/image" Target="media/image98.wmf"/><Relationship Id="rId122" Type="http://schemas.openxmlformats.org/officeDocument/2006/relationships/image" Target="media/image119.wmf"/><Relationship Id="rId130" Type="http://schemas.openxmlformats.org/officeDocument/2006/relationships/image" Target="media/image127.wmf"/><Relationship Id="rId135" Type="http://schemas.openxmlformats.org/officeDocument/2006/relationships/image" Target="media/image132.wmf"/><Relationship Id="rId143" Type="http://schemas.openxmlformats.org/officeDocument/2006/relationships/image" Target="media/image140.wmf"/><Relationship Id="rId148" Type="http://schemas.openxmlformats.org/officeDocument/2006/relationships/image" Target="media/image145.wmf"/><Relationship Id="rId151" Type="http://schemas.openxmlformats.org/officeDocument/2006/relationships/image" Target="media/image148.wmf"/><Relationship Id="rId156" Type="http://schemas.openxmlformats.org/officeDocument/2006/relationships/image" Target="media/image153.wmf"/><Relationship Id="rId164" Type="http://schemas.openxmlformats.org/officeDocument/2006/relationships/oleObject" Target="embeddings/oleObject3.bin"/><Relationship Id="rId169" Type="http://schemas.openxmlformats.org/officeDocument/2006/relationships/image" Target="media/image161.wmf"/><Relationship Id="rId4" Type="http://schemas.openxmlformats.org/officeDocument/2006/relationships/image" Target="media/image1.wmf"/><Relationship Id="rId9" Type="http://schemas.openxmlformats.org/officeDocument/2006/relationships/image" Target="media/image6.wmf"/><Relationship Id="rId13" Type="http://schemas.openxmlformats.org/officeDocument/2006/relationships/image" Target="media/image10.wmf"/><Relationship Id="rId18" Type="http://schemas.openxmlformats.org/officeDocument/2006/relationships/image" Target="media/image15.wmf"/><Relationship Id="rId39" Type="http://schemas.openxmlformats.org/officeDocument/2006/relationships/image" Target="media/image36.wmf"/><Relationship Id="rId109" Type="http://schemas.openxmlformats.org/officeDocument/2006/relationships/image" Target="media/image106.wmf"/><Relationship Id="rId34" Type="http://schemas.openxmlformats.org/officeDocument/2006/relationships/image" Target="media/image31.wmf"/><Relationship Id="rId50" Type="http://schemas.openxmlformats.org/officeDocument/2006/relationships/image" Target="media/image47.wmf"/><Relationship Id="rId55" Type="http://schemas.openxmlformats.org/officeDocument/2006/relationships/image" Target="media/image52.wmf"/><Relationship Id="rId76" Type="http://schemas.openxmlformats.org/officeDocument/2006/relationships/image" Target="media/image73.wmf"/><Relationship Id="rId97" Type="http://schemas.openxmlformats.org/officeDocument/2006/relationships/image" Target="media/image94.wmf"/><Relationship Id="rId104" Type="http://schemas.openxmlformats.org/officeDocument/2006/relationships/image" Target="media/image101.wmf"/><Relationship Id="rId120" Type="http://schemas.openxmlformats.org/officeDocument/2006/relationships/image" Target="media/image117.wmf"/><Relationship Id="rId125" Type="http://schemas.openxmlformats.org/officeDocument/2006/relationships/image" Target="media/image122.wmf"/><Relationship Id="rId141" Type="http://schemas.openxmlformats.org/officeDocument/2006/relationships/image" Target="media/image138.wmf"/><Relationship Id="rId146" Type="http://schemas.openxmlformats.org/officeDocument/2006/relationships/image" Target="media/image143.wmf"/><Relationship Id="rId167" Type="http://schemas.openxmlformats.org/officeDocument/2006/relationships/oleObject" Target="embeddings/oleObject5.bin"/><Relationship Id="rId7" Type="http://schemas.openxmlformats.org/officeDocument/2006/relationships/image" Target="media/image4.wmf"/><Relationship Id="rId71" Type="http://schemas.openxmlformats.org/officeDocument/2006/relationships/image" Target="media/image68.wmf"/><Relationship Id="rId92" Type="http://schemas.openxmlformats.org/officeDocument/2006/relationships/image" Target="media/image89.wmf"/><Relationship Id="rId162" Type="http://schemas.openxmlformats.org/officeDocument/2006/relationships/oleObject" Target="embeddings/oleObject2.bin"/><Relationship Id="rId2" Type="http://schemas.openxmlformats.org/officeDocument/2006/relationships/settings" Target="settings.xml"/><Relationship Id="rId29" Type="http://schemas.openxmlformats.org/officeDocument/2006/relationships/image" Target="media/image26.wmf"/><Relationship Id="rId24" Type="http://schemas.openxmlformats.org/officeDocument/2006/relationships/image" Target="media/image21.wmf"/><Relationship Id="rId40" Type="http://schemas.openxmlformats.org/officeDocument/2006/relationships/image" Target="media/image37.wmf"/><Relationship Id="rId45" Type="http://schemas.openxmlformats.org/officeDocument/2006/relationships/image" Target="media/image42.wmf"/><Relationship Id="rId66" Type="http://schemas.openxmlformats.org/officeDocument/2006/relationships/image" Target="media/image63.wmf"/><Relationship Id="rId87" Type="http://schemas.openxmlformats.org/officeDocument/2006/relationships/image" Target="media/image84.wmf"/><Relationship Id="rId110" Type="http://schemas.openxmlformats.org/officeDocument/2006/relationships/image" Target="media/image107.wmf"/><Relationship Id="rId115" Type="http://schemas.openxmlformats.org/officeDocument/2006/relationships/image" Target="media/image112.wmf"/><Relationship Id="rId131" Type="http://schemas.openxmlformats.org/officeDocument/2006/relationships/image" Target="media/image128.wmf"/><Relationship Id="rId136" Type="http://schemas.openxmlformats.org/officeDocument/2006/relationships/image" Target="media/image133.wmf"/><Relationship Id="rId157" Type="http://schemas.openxmlformats.org/officeDocument/2006/relationships/image" Target="media/image154.wmf"/><Relationship Id="rId61" Type="http://schemas.openxmlformats.org/officeDocument/2006/relationships/image" Target="media/image58.wmf"/><Relationship Id="rId82" Type="http://schemas.openxmlformats.org/officeDocument/2006/relationships/image" Target="media/image79.wmf"/><Relationship Id="rId152" Type="http://schemas.openxmlformats.org/officeDocument/2006/relationships/image" Target="media/image149.wmf"/><Relationship Id="rId19" Type="http://schemas.openxmlformats.org/officeDocument/2006/relationships/image" Target="media/image16.wmf"/><Relationship Id="rId14" Type="http://schemas.openxmlformats.org/officeDocument/2006/relationships/image" Target="media/image11.wmf"/><Relationship Id="rId30" Type="http://schemas.openxmlformats.org/officeDocument/2006/relationships/image" Target="media/image27.wmf"/><Relationship Id="rId35" Type="http://schemas.openxmlformats.org/officeDocument/2006/relationships/image" Target="media/image32.wmf"/><Relationship Id="rId56" Type="http://schemas.openxmlformats.org/officeDocument/2006/relationships/image" Target="media/image53.wmf"/><Relationship Id="rId77" Type="http://schemas.openxmlformats.org/officeDocument/2006/relationships/image" Target="media/image74.wmf"/><Relationship Id="rId100" Type="http://schemas.openxmlformats.org/officeDocument/2006/relationships/image" Target="media/image97.wmf"/><Relationship Id="rId105" Type="http://schemas.openxmlformats.org/officeDocument/2006/relationships/image" Target="media/image102.wmf"/><Relationship Id="rId126" Type="http://schemas.openxmlformats.org/officeDocument/2006/relationships/image" Target="media/image123.wmf"/><Relationship Id="rId147" Type="http://schemas.openxmlformats.org/officeDocument/2006/relationships/image" Target="media/image144.wmf"/><Relationship Id="rId168" Type="http://schemas.openxmlformats.org/officeDocument/2006/relationships/image" Target="media/image160.wmf"/><Relationship Id="rId8" Type="http://schemas.openxmlformats.org/officeDocument/2006/relationships/image" Target="media/image5.wmf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93" Type="http://schemas.openxmlformats.org/officeDocument/2006/relationships/image" Target="media/image90.wmf"/><Relationship Id="rId98" Type="http://schemas.openxmlformats.org/officeDocument/2006/relationships/image" Target="media/image95.wmf"/><Relationship Id="rId121" Type="http://schemas.openxmlformats.org/officeDocument/2006/relationships/image" Target="media/image118.png"/><Relationship Id="rId142" Type="http://schemas.openxmlformats.org/officeDocument/2006/relationships/image" Target="media/image139.wmf"/><Relationship Id="rId163" Type="http://schemas.openxmlformats.org/officeDocument/2006/relationships/image" Target="media/image158.wmf"/><Relationship Id="rId3" Type="http://schemas.openxmlformats.org/officeDocument/2006/relationships/webSettings" Target="webSettings.xml"/><Relationship Id="rId25" Type="http://schemas.openxmlformats.org/officeDocument/2006/relationships/image" Target="media/image22.wmf"/><Relationship Id="rId46" Type="http://schemas.openxmlformats.org/officeDocument/2006/relationships/image" Target="media/image43.wmf"/><Relationship Id="rId67" Type="http://schemas.openxmlformats.org/officeDocument/2006/relationships/image" Target="media/image64.wmf"/><Relationship Id="rId116" Type="http://schemas.openxmlformats.org/officeDocument/2006/relationships/image" Target="media/image113.wmf"/><Relationship Id="rId137" Type="http://schemas.openxmlformats.org/officeDocument/2006/relationships/image" Target="media/image134.wmf"/><Relationship Id="rId158" Type="http://schemas.openxmlformats.org/officeDocument/2006/relationships/image" Target="media/image155.wmf"/><Relationship Id="rId20" Type="http://schemas.openxmlformats.org/officeDocument/2006/relationships/image" Target="media/image17.wmf"/><Relationship Id="rId41" Type="http://schemas.openxmlformats.org/officeDocument/2006/relationships/image" Target="media/image38.wmf"/><Relationship Id="rId62" Type="http://schemas.openxmlformats.org/officeDocument/2006/relationships/image" Target="media/image59.wmf"/><Relationship Id="rId83" Type="http://schemas.openxmlformats.org/officeDocument/2006/relationships/image" Target="media/image80.wmf"/><Relationship Id="rId88" Type="http://schemas.openxmlformats.org/officeDocument/2006/relationships/image" Target="media/image85.wmf"/><Relationship Id="rId111" Type="http://schemas.openxmlformats.org/officeDocument/2006/relationships/image" Target="media/image108.wmf"/><Relationship Id="rId132" Type="http://schemas.openxmlformats.org/officeDocument/2006/relationships/image" Target="media/image129.wmf"/><Relationship Id="rId153" Type="http://schemas.openxmlformats.org/officeDocument/2006/relationships/image" Target="media/image15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1685</Words>
  <Characters>9606</Characters>
  <Application>Microsoft Office Word</Application>
  <DocSecurity>0</DocSecurity>
  <Lines>80</Lines>
  <Paragraphs>22</Paragraphs>
  <ScaleCrop>false</ScaleCrop>
  <Company>ektu</Company>
  <LinksUpToDate>false</LinksUpToDate>
  <CharactersWithSpaces>11269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Аслима Алимханова</dc:creator>
  <cp:keywords/>
  <dc:description/>
  <cp:lastModifiedBy>Аслима Алимханова</cp:lastModifiedBy>
  <cp:revision>1</cp:revision>
  <dcterms:created xsi:type="dcterms:W3CDTF">2014-01-30T09:01:00Z</dcterms:created>
  <dcterms:modified xsi:type="dcterms:W3CDTF">2014-01-30T09:01:00Z</dcterms:modified>
</cp:coreProperties>
</file>